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2C223" w14:textId="77777777" w:rsidR="0076550E" w:rsidRDefault="0076550E">
      <w:pPr>
        <w:spacing w:line="360" w:lineRule="auto"/>
        <w:jc w:val="both"/>
        <w:rPr>
          <w:rFonts w:ascii="Times New Roman" w:hAnsi="Times New Roman" w:cs="Times New Roman"/>
          <w:sz w:val="24"/>
          <w:szCs w:val="24"/>
        </w:rPr>
      </w:pPr>
    </w:p>
    <w:p w14:paraId="3D4E9913" w14:textId="77777777" w:rsidR="0076550E" w:rsidRDefault="00000000">
      <w:pPr>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34DC6843" wp14:editId="0698B4B9">
                <wp:simplePos x="0" y="0"/>
                <wp:positionH relativeFrom="margin">
                  <wp:posOffset>1733550</wp:posOffset>
                </wp:positionH>
                <wp:positionV relativeFrom="paragraph">
                  <wp:posOffset>9525</wp:posOffset>
                </wp:positionV>
                <wp:extent cx="3362325" cy="1104900"/>
                <wp:effectExtent l="0" t="0" r="0" b="0"/>
                <wp:wrapNone/>
                <wp:docPr id="1" name="Tekstni okvir 3"/>
                <wp:cNvGraphicFramePr/>
                <a:graphic xmlns:a="http://schemas.openxmlformats.org/drawingml/2006/main">
                  <a:graphicData uri="http://schemas.microsoft.com/office/word/2010/wordprocessingShape">
                    <wps:wsp>
                      <wps:cNvSpPr/>
                      <wps:spPr>
                        <a:xfrm>
                          <a:off x="0" y="0"/>
                          <a:ext cx="3362325" cy="1104900"/>
                        </a:xfrm>
                        <a:prstGeom prst="rect">
                          <a:avLst/>
                        </a:prstGeom>
                        <a:solidFill>
                          <a:srgbClr val="FFFFFF">
                            <a:alpha val="100000"/>
                          </a:srgbClr>
                        </a:solidFill>
                        <a:ln w="6350" cap="flat" cmpd="sng">
                          <a:prstDash val="solid"/>
                        </a:ln>
                      </wps:spPr>
                      <wps:txbx>
                        <w:txbxContent>
                          <w:p w14:paraId="63938069" w14:textId="77777777" w:rsidR="0076550E" w:rsidRDefault="00000000">
                            <w:pPr>
                              <w:spacing w:after="0"/>
                              <w:jc w:val="center"/>
                              <w:rPr>
                                <w:rFonts w:ascii="Times New Roman" w:hAnsi="Times New Roman" w:cs="Times New Roman"/>
                                <w:sz w:val="28"/>
                                <w:szCs w:val="28"/>
                              </w:rPr>
                            </w:pPr>
                            <w:r>
                              <w:rPr>
                                <w:rFonts w:ascii="Times New Roman" w:hAnsi="Times New Roman" w:cs="Times New Roman"/>
                                <w:sz w:val="28"/>
                                <w:szCs w:val="28"/>
                              </w:rPr>
                              <w:t>Dječji vrtić „Latica Garčin“</w:t>
                            </w:r>
                          </w:p>
                          <w:p w14:paraId="2CB2324F" w14:textId="77777777" w:rsidR="0076550E" w:rsidRDefault="00000000">
                            <w:pPr>
                              <w:spacing w:after="0"/>
                              <w:jc w:val="center"/>
                              <w:rPr>
                                <w:rStyle w:val="Hiperveza"/>
                                <w:rFonts w:ascii="Times New Roman" w:hAnsi="Times New Roman" w:cs="Times New Roman"/>
                                <w:sz w:val="28"/>
                                <w:szCs w:val="28"/>
                              </w:rPr>
                            </w:pPr>
                            <w:r>
                              <w:rPr>
                                <w:rFonts w:ascii="Times New Roman" w:hAnsi="Times New Roman" w:cs="Times New Roman"/>
                                <w:sz w:val="28"/>
                                <w:szCs w:val="28"/>
                              </w:rPr>
                              <w:t>Put Surevice 4,  35 212 Garčin</w:t>
                            </w:r>
                            <w:r>
                              <w:rPr>
                                <w:rFonts w:ascii="Times New Roman" w:hAnsi="Times New Roman" w:cs="Times New Roman"/>
                                <w:sz w:val="28"/>
                                <w:szCs w:val="28"/>
                              </w:rPr>
                              <w:br/>
                            </w:r>
                            <w:r>
                              <w:rPr>
                                <w:rStyle w:val="Hiperveza"/>
                                <w:rFonts w:ascii="Times New Roman" w:hAnsi="Times New Roman" w:cs="Times New Roman"/>
                                <w:sz w:val="28"/>
                                <w:szCs w:val="28"/>
                              </w:rPr>
                              <w:t>dv@latica-garcin.hr</w:t>
                            </w:r>
                          </w:p>
                          <w:p w14:paraId="4B40C555" w14:textId="77777777" w:rsidR="0076550E" w:rsidRDefault="0076550E">
                            <w:pPr>
                              <w:jc w:val="center"/>
                              <w:rPr>
                                <w:rFonts w:ascii="Times New Roman" w:hAnsi="Times New Roman" w:cs="Times New Roman"/>
                                <w:sz w:val="28"/>
                                <w:szCs w:val="28"/>
                              </w:rPr>
                            </w:pPr>
                          </w:p>
                          <w:p w14:paraId="0EDF3668" w14:textId="77777777" w:rsidR="0076550E" w:rsidRDefault="00000000">
                            <w:pPr>
                              <w:jc w:val="center"/>
                              <w:rPr>
                                <w:rFonts w:ascii="Times New Roman" w:hAnsi="Times New Roman" w:cs="Times New Roman"/>
                                <w:sz w:val="28"/>
                                <w:szCs w:val="28"/>
                              </w:rPr>
                            </w:pPr>
                            <w:r>
                              <w:rPr>
                                <w:rFonts w:ascii="Times New Roman" w:hAnsi="Times New Roman" w:cs="Times New Roman"/>
                                <w:sz w:val="28"/>
                                <w:szCs w:val="28"/>
                              </w:rPr>
                              <w:t>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ni okvir 3" type="#_x0000_t202" style="position:absolute;margin-left:136.5pt;margin-top:0.75pt;width:264.75pt;height:87pt;z-index:251659264;mso-position-horizontal-relative:margin;v-text-anchor:top;mso-wrap-distance-left:9pt;mso-wrap-distance-top:0pt;mso-wrap-distance-right:9pt;mso-wrap-distance-bottom:0pt;mso-wrap-style:square;position:absolute;left:0;text-align:left" fillcolor="#FFFFFF" strokecolor="#000000" strokeweight="0.5pt" stroked="f">
                <v:textbox style="" inset="7.2pt,3.6pt,7.2pt,3.6pt">
                  <w:txbxContent>
                    <w:p>
                      <w:pPr>
                        <w:pBdr/>
                        <w:spacing w:after="0"/>
                        <w:jc w:val="center"/>
                        <w:rPr>
                          <w:rFonts w:ascii="Times New Roman" w:hAnsi="Times New Roman" w:cs="Times New Roman"/>
                          <w:sz w:val="28"/>
                          <w:szCs w:val="28"/>
                        </w:rPr>
                      </w:pPr>
                      <w:r>
                        <w:rPr>
                          <w:rFonts w:ascii="Times New Roman" w:hAnsi="Times New Roman" w:cs="Times New Roman"/>
                          <w:sz w:val="28"/>
                          <w:szCs w:val="28"/>
                        </w:rPr>
                        <w:t xml:space="preserve">Dječji vrtić „Latica </w:t>
                      </w:r>
                      <w:r>
                        <w:rPr>
                          <w:rFonts w:ascii="Times New Roman" w:hAnsi="Times New Roman" w:cs="Times New Roman"/>
                          <w:sz w:val="28"/>
                          <w:szCs w:val="28"/>
                        </w:rPr>
                        <w:t xml:space="preserve">Garčin</w:t>
                      </w:r>
                      <w:r>
                        <w:rPr>
                          <w:rFonts w:ascii="Times New Roman" w:hAnsi="Times New Roman" w:cs="Times New Roman"/>
                          <w:sz w:val="28"/>
                          <w:szCs w:val="28"/>
                        </w:rPr>
                        <w:t xml:space="preserve">“</w:t>
                      </w:r>
                    </w:p>
                    <w:p>
                      <w:pPr>
                        <w:pBdr/>
                        <w:spacing w:after="0"/>
                        <w:jc w:val="center"/>
                        <w:rPr>
                          <w:rStyle w:val="Hiperveza"/>
                          <w:rFonts w:ascii="Times New Roman" w:hAnsi="Times New Roman" w:cs="Times New Roman"/>
                          <w:sz w:val="28"/>
                          <w:szCs w:val="28"/>
                        </w:rPr>
                      </w:pPr>
                      <w:r>
                        <w:rPr>
                          <w:rFonts w:ascii="Times New Roman" w:hAnsi="Times New Roman" w:cs="Times New Roman"/>
                          <w:sz w:val="28"/>
                          <w:szCs w:val="28"/>
                        </w:rPr>
                        <w:t xml:space="preserve">Put </w:t>
                      </w:r>
                      <w:r>
                        <w:rPr>
                          <w:rFonts w:ascii="Times New Roman" w:hAnsi="Times New Roman" w:cs="Times New Roman"/>
                          <w:sz w:val="28"/>
                          <w:szCs w:val="28"/>
                        </w:rPr>
                        <w:t xml:space="preserve">Surevice</w:t>
                      </w:r>
                      <w:r>
                        <w:rPr>
                          <w:rFonts w:ascii="Times New Roman" w:hAnsi="Times New Roman" w:cs="Times New Roman"/>
                          <w:sz w:val="28"/>
                          <w:szCs w:val="28"/>
                        </w:rPr>
                        <w:t xml:space="preserve"> 4,  35 212 </w:t>
                      </w:r>
                      <w:r>
                        <w:rPr>
                          <w:rFonts w:ascii="Times New Roman" w:hAnsi="Times New Roman" w:cs="Times New Roman"/>
                          <w:sz w:val="28"/>
                          <w:szCs w:val="28"/>
                        </w:rPr>
                        <w:t xml:space="preserve">Garčin</w:t>
                      </w:r>
                      <w:r>
                        <w:rPr>
                          <w:rFonts w:ascii="Times New Roman" w:hAnsi="Times New Roman" w:cs="Times New Roman"/>
                          <w:sz w:val="28"/>
                          <w:szCs w:val="28"/>
                        </w:rPr>
                        <w:br/>
                      </w:r>
                      <w:r>
                        <w:rPr>
                          <w:rStyle w:val="Hiperveza"/>
                          <w:rFonts w:ascii="Times New Roman" w:hAnsi="Times New Roman" w:cs="Times New Roman"/>
                          <w:sz w:val="28"/>
                          <w:szCs w:val="28"/>
                        </w:rPr>
                        <w:t xml:space="preserve">dv@latica-garcin.hr</w:t>
                      </w:r>
                    </w:p>
                    <w:p>
                      <w:pPr>
                        <w:pBdr/>
                        <w:spacing/>
                        <w:jc w:val="center"/>
                        <w:rPr>
                          <w:rFonts w:ascii="Times New Roman" w:hAnsi="Times New Roman" w:cs="Times New Roman"/>
                          <w:sz w:val="28"/>
                          <w:szCs w:val="28"/>
                        </w:rPr>
                      </w:pPr>
                    </w:p>
                    <w:p>
                      <w:pPr>
                        <w:pBdr/>
                        <w:spacing/>
                        <w:jc w:val="center"/>
                        <w:rPr>
                          <w:rFonts w:ascii="Times New Roman" w:hAnsi="Times New Roman" w:cs="Times New Roman"/>
                          <w:sz w:val="28"/>
                          <w:szCs w:val="28"/>
                        </w:rPr>
                      </w:pPr>
                      <w:r>
                        <w:rPr>
                          <w:rFonts w:ascii="Times New Roman" w:hAnsi="Times New Roman" w:cs="Times New Roman"/>
                          <w:sz w:val="28"/>
                          <w:szCs w:val="28"/>
                        </w:rPr>
                        <w:t xml:space="preserve">tT</w:t>
                      </w:r>
                    </w:p>
                  </w:txbxContent>
                </v:textbox>
              </v:shape>
            </w:pict>
          </mc:Fallback>
        </mc:AlternateContent>
      </w:r>
      <w:r>
        <w:rPr>
          <w:rFonts w:ascii="Times New Roman" w:hAnsi="Times New Roman" w:cs="Times New Roman"/>
          <w:noProof/>
          <w:sz w:val="24"/>
          <w:szCs w:val="24"/>
          <w:lang w:eastAsia="hr-HR"/>
        </w:rPr>
        <w:drawing>
          <wp:inline distT="0" distB="0" distL="0" distR="0" wp14:anchorId="2B59E3A4" wp14:editId="327EDA87">
            <wp:extent cx="1228725" cy="1236039"/>
            <wp:effectExtent l="0" t="0" r="0" b="2540"/>
            <wp:docPr id="2" name="Slika 4" descr="Slika na kojoj se prikazuje cvijet, crtić&#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236039"/>
                    </a:xfrm>
                    <a:prstGeom prst="rect">
                      <a:avLst/>
                    </a:prstGeom>
                  </pic:spPr>
                </pic:pic>
              </a:graphicData>
            </a:graphic>
          </wp:inline>
        </w:drawing>
      </w:r>
    </w:p>
    <w:tbl>
      <w:tblPr>
        <w:tblStyle w:val="Reetkatablic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693"/>
      </w:tblGrid>
      <w:tr w:rsidR="0076550E" w14:paraId="7D2E4A03" w14:textId="77777777">
        <w:tc>
          <w:tcPr>
            <w:tcW w:w="6521" w:type="dxa"/>
          </w:tcPr>
          <w:p w14:paraId="0B533803" w14:textId="77777777" w:rsidR="0076550E" w:rsidRDefault="00000000">
            <w:pPr>
              <w:spacing w:after="160"/>
              <w:rPr>
                <w:rFonts w:ascii="Times New Roman" w:hAnsi="Times New Roman" w:cs="Times New Roman"/>
              </w:rPr>
            </w:pPr>
            <w:bookmarkStart w:id="0" w:name="_Hlk128748807"/>
            <w:r>
              <w:rPr>
                <w:rFonts w:ascii="Times New Roman" w:hAnsi="Times New Roman" w:cs="Times New Roman"/>
              </w:rPr>
              <w:t xml:space="preserve">KLASA: </w:t>
            </w:r>
            <w:r>
              <w:rPr>
                <w:rFonts w:ascii="Times New Roman" w:hAnsi="Times New Roman" w:cs="Times New Roman"/>
                <w:noProof/>
                <w:lang w:val="en-US"/>
              </w:rPr>
              <w:t>112-01/25-01/6</w:t>
            </w:r>
            <w:r>
              <w:rPr>
                <w:rFonts w:ascii="Times New Roman" w:hAnsi="Times New Roman" w:cs="Times New Roman"/>
              </w:rPr>
              <w:t xml:space="preserve">                                                                                                                                        URBROJ: </w:t>
            </w:r>
            <w:r>
              <w:rPr>
                <w:rFonts w:ascii="Times New Roman" w:hAnsi="Times New Roman" w:cs="Times New Roman"/>
                <w:noProof/>
              </w:rPr>
              <w:t>2178-6-2-25-1</w:t>
            </w:r>
            <w:r>
              <w:rPr>
                <w:rFonts w:ascii="Times New Roman" w:hAnsi="Times New Roman" w:cs="Times New Roman"/>
              </w:rPr>
              <w:t xml:space="preserve">                                                                                                          Garčin, 10.09.2025.</w:t>
            </w:r>
          </w:p>
        </w:tc>
        <w:tc>
          <w:tcPr>
            <w:tcW w:w="2693" w:type="dxa"/>
          </w:tcPr>
          <w:p w14:paraId="129870DB" w14:textId="77777777" w:rsidR="0076550E" w:rsidRDefault="00000000">
            <w:pPr>
              <w:spacing w:after="160"/>
              <w:jc w:val="right"/>
              <w:rPr>
                <w:rFonts w:ascii="Times New Roman" w:hAnsi="Times New Roman" w:cs="Times New Roman"/>
              </w:rPr>
            </w:pPr>
            <w:r>
              <w:rPr>
                <w:noProof/>
              </w:rPr>
              <w:drawing>
                <wp:inline distT="0" distB="0" distL="0" distR="0" wp14:anchorId="47923F9D" wp14:editId="509F4A51">
                  <wp:extent cx="933580" cy="933580"/>
                  <wp:effectExtent l="0" t="0" r="0" b="0"/>
                  <wp:docPr id="3"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933580" cy="933580"/>
                          </a:xfrm>
                          <a:prstGeom prst="rect">
                            <a:avLst/>
                          </a:prstGeom>
                        </pic:spPr>
                      </pic:pic>
                    </a:graphicData>
                  </a:graphic>
                </wp:inline>
              </w:drawing>
            </w:r>
          </w:p>
        </w:tc>
      </w:tr>
      <w:bookmarkEnd w:id="0"/>
    </w:tbl>
    <w:p w14:paraId="73DA47BA" w14:textId="77777777" w:rsidR="0076550E" w:rsidRDefault="0076550E">
      <w:pPr>
        <w:spacing w:line="360" w:lineRule="auto"/>
        <w:jc w:val="both"/>
        <w:rPr>
          <w:rFonts w:ascii="Times New Roman" w:eastAsia="Times New Roman" w:hAnsi="Times New Roman" w:cs="Times New Roman"/>
          <w:color w:val="333333"/>
          <w:sz w:val="24"/>
          <w:szCs w:val="24"/>
          <w:lang w:eastAsia="hr-HR"/>
        </w:rPr>
      </w:pPr>
    </w:p>
    <w:p w14:paraId="17FEA77B" w14:textId="77777777" w:rsidR="0076550E" w:rsidRDefault="00000000">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hr-HR"/>
        </w:rPr>
        <w:t>Temeljem članka 26. Zakona o predškolskom odgoju i obrazovanju (Narodne novine, broj 10/97, 107/07 i 94/13, 98/19, 57/22, 101/23), Dječji vrtić „Latica Garčin“ po odluci Upravnog vijeća Dječjeg vrtića „Latica Garčin“ 09.09.2025.g. (KLASA: 601-02/25-06/8, UR.BROJ: 2178-6-2-25-1) , objavljuje:</w:t>
      </w:r>
    </w:p>
    <w:p w14:paraId="1F6BC55E" w14:textId="77777777" w:rsidR="0076550E" w:rsidRDefault="00000000">
      <w:pPr>
        <w:spacing w:line="360" w:lineRule="auto"/>
        <w:jc w:val="center"/>
        <w:rPr>
          <w:rFonts w:ascii="Times New Roman" w:hAnsi="Times New Roman" w:cs="Times New Roman"/>
          <w:sz w:val="24"/>
          <w:szCs w:val="24"/>
        </w:rPr>
      </w:pPr>
      <w:bookmarkStart w:id="1" w:name="_Hlk45456478"/>
      <w:r>
        <w:rPr>
          <w:rFonts w:ascii="Times New Roman" w:hAnsi="Times New Roman" w:cs="Times New Roman"/>
          <w:b/>
          <w:bCs/>
          <w:sz w:val="24"/>
          <w:szCs w:val="24"/>
        </w:rPr>
        <w:t>NATJEČAJ</w:t>
      </w:r>
    </w:p>
    <w:p w14:paraId="047F7D05" w14:textId="77777777" w:rsidR="0076550E" w:rsidRDefault="00000000">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za prijam u radni odnos</w:t>
      </w:r>
      <w:r>
        <w:rPr>
          <w:rFonts w:ascii="Times New Roman" w:hAnsi="Times New Roman" w:cs="Times New Roman"/>
          <w:sz w:val="24"/>
          <w:szCs w:val="24"/>
        </w:rPr>
        <w:t xml:space="preserve"> </w:t>
      </w:r>
      <w:r>
        <w:rPr>
          <w:rFonts w:ascii="Times New Roman" w:hAnsi="Times New Roman" w:cs="Times New Roman"/>
          <w:b/>
          <w:bCs/>
          <w:sz w:val="24"/>
          <w:szCs w:val="24"/>
        </w:rPr>
        <w:t xml:space="preserve">na radno mjesto odgojitelj/odgojiteljica </w:t>
      </w:r>
    </w:p>
    <w:p w14:paraId="29EBE270" w14:textId="77777777" w:rsidR="0076550E" w:rsidRDefault="00000000">
      <w:pPr>
        <w:spacing w:after="0" w:line="360" w:lineRule="auto"/>
        <w:jc w:val="center"/>
        <w:rPr>
          <w:rFonts w:ascii="Times New Roman" w:hAnsi="Times New Roman" w:cs="Times New Roman"/>
          <w:b/>
          <w:bCs/>
          <w:sz w:val="24"/>
          <w:szCs w:val="24"/>
        </w:rPr>
      </w:pPr>
      <w:r>
        <w:rPr>
          <w:rFonts w:ascii="Times New Roman" w:hAnsi="Times New Roman" w:cs="Times New Roman"/>
          <w:bCs/>
        </w:rPr>
        <w:t xml:space="preserve">- 1 izvršitelj/ica, </w:t>
      </w:r>
      <w:r>
        <w:rPr>
          <w:rFonts w:ascii="Times New Roman" w:eastAsia="Calibri" w:hAnsi="Times New Roman" w:cs="Times New Roman"/>
          <w:sz w:val="24"/>
          <w:szCs w:val="24"/>
        </w:rPr>
        <w:t xml:space="preserve">na određeno puno radno vrijeme  </w:t>
      </w:r>
    </w:p>
    <w:p w14:paraId="595AB050" w14:textId="77777777" w:rsidR="0076550E"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Broj traženih radnika</w:t>
      </w:r>
      <w:r>
        <w:rPr>
          <w:rFonts w:ascii="Times New Roman" w:hAnsi="Times New Roman" w:cs="Times New Roman"/>
          <w:sz w:val="24"/>
          <w:szCs w:val="24"/>
        </w:rPr>
        <w:t>: 1</w:t>
      </w:r>
    </w:p>
    <w:p w14:paraId="072ACDCC" w14:textId="77777777" w:rsidR="0076550E" w:rsidRDefault="00000000">
      <w:pPr>
        <w:spacing w:line="360" w:lineRule="auto"/>
        <w:jc w:val="both"/>
        <w:rPr>
          <w:rFonts w:ascii="Times New Roman" w:hAnsi="Times New Roman" w:cs="Times New Roman"/>
          <w:sz w:val="24"/>
          <w:szCs w:val="24"/>
        </w:rPr>
      </w:pPr>
      <w:r>
        <w:rPr>
          <w:rFonts w:ascii="Times New Roman" w:hAnsi="Times New Roman" w:cs="Times New Roman"/>
          <w:b/>
          <w:sz w:val="24"/>
          <w:szCs w:val="24"/>
        </w:rPr>
        <w:t>Radno vrijeme:</w:t>
      </w:r>
      <w:r>
        <w:rPr>
          <w:rFonts w:ascii="Times New Roman" w:hAnsi="Times New Roman" w:cs="Times New Roman"/>
          <w:sz w:val="24"/>
          <w:szCs w:val="24"/>
        </w:rPr>
        <w:t xml:space="preserve"> određeno puno radno vrijeme</w:t>
      </w:r>
    </w:p>
    <w:p w14:paraId="1025D1B2" w14:textId="77777777" w:rsidR="0076550E" w:rsidRDefault="00000000">
      <w:pPr>
        <w:spacing w:line="360" w:lineRule="auto"/>
        <w:jc w:val="both"/>
        <w:rPr>
          <w:rFonts w:ascii="Times New Roman" w:hAnsi="Times New Roman" w:cs="Times New Roman"/>
          <w:sz w:val="24"/>
          <w:szCs w:val="24"/>
        </w:rPr>
      </w:pPr>
      <w:r>
        <w:rPr>
          <w:rFonts w:ascii="Times New Roman" w:hAnsi="Times New Roman" w:cs="Times New Roman"/>
          <w:b/>
          <w:sz w:val="24"/>
          <w:szCs w:val="24"/>
        </w:rPr>
        <w:t>Način rada:</w:t>
      </w:r>
      <w:r>
        <w:rPr>
          <w:rFonts w:ascii="Times New Roman" w:hAnsi="Times New Roman" w:cs="Times New Roman"/>
          <w:sz w:val="24"/>
          <w:szCs w:val="24"/>
        </w:rPr>
        <w:t xml:space="preserve"> smjenski (1. i 2. smjena)</w:t>
      </w:r>
    </w:p>
    <w:p w14:paraId="15EA5130" w14:textId="77777777" w:rsidR="0076550E" w:rsidRDefault="00000000">
      <w:pPr>
        <w:spacing w:line="360" w:lineRule="auto"/>
        <w:jc w:val="both"/>
        <w:rPr>
          <w:rFonts w:ascii="Times New Roman" w:hAnsi="Times New Roman" w:cs="Times New Roman"/>
          <w:sz w:val="24"/>
          <w:szCs w:val="24"/>
        </w:rPr>
      </w:pPr>
      <w:r>
        <w:rPr>
          <w:rFonts w:ascii="Times New Roman" w:hAnsi="Times New Roman" w:cs="Times New Roman"/>
          <w:b/>
          <w:sz w:val="24"/>
          <w:szCs w:val="24"/>
        </w:rPr>
        <w:t>Smještaj</w:t>
      </w:r>
      <w:r>
        <w:rPr>
          <w:rFonts w:ascii="Times New Roman" w:hAnsi="Times New Roman" w:cs="Times New Roman"/>
          <w:sz w:val="24"/>
          <w:szCs w:val="24"/>
        </w:rPr>
        <w:t>: Nema smještaja</w:t>
      </w:r>
    </w:p>
    <w:p w14:paraId="593968C4" w14:textId="77777777" w:rsidR="0076550E" w:rsidRDefault="00000000">
      <w:pPr>
        <w:spacing w:line="360" w:lineRule="auto"/>
        <w:jc w:val="both"/>
        <w:rPr>
          <w:rFonts w:ascii="Times New Roman" w:hAnsi="Times New Roman" w:cs="Times New Roman"/>
          <w:sz w:val="24"/>
          <w:szCs w:val="24"/>
        </w:rPr>
      </w:pPr>
      <w:r>
        <w:rPr>
          <w:rFonts w:ascii="Times New Roman" w:hAnsi="Times New Roman" w:cs="Times New Roman"/>
          <w:b/>
          <w:sz w:val="24"/>
          <w:szCs w:val="24"/>
        </w:rPr>
        <w:t>Naknada za prijevoz</w:t>
      </w:r>
      <w:r>
        <w:rPr>
          <w:rFonts w:ascii="Times New Roman" w:hAnsi="Times New Roman" w:cs="Times New Roman"/>
          <w:sz w:val="24"/>
          <w:szCs w:val="24"/>
        </w:rPr>
        <w:t>: U cijelosti</w:t>
      </w:r>
    </w:p>
    <w:p w14:paraId="0A75083D" w14:textId="77777777" w:rsidR="0076550E" w:rsidRDefault="00000000">
      <w:pPr>
        <w:spacing w:line="360" w:lineRule="auto"/>
        <w:jc w:val="both"/>
        <w:rPr>
          <w:rFonts w:ascii="Times New Roman" w:hAnsi="Times New Roman" w:cs="Times New Roman"/>
          <w:sz w:val="24"/>
          <w:szCs w:val="24"/>
        </w:rPr>
      </w:pPr>
      <w:r>
        <w:rPr>
          <w:rFonts w:ascii="Times New Roman" w:hAnsi="Times New Roman" w:cs="Times New Roman"/>
          <w:b/>
          <w:sz w:val="24"/>
          <w:szCs w:val="24"/>
        </w:rPr>
        <w:t>Opis poslova</w:t>
      </w:r>
      <w:r>
        <w:rPr>
          <w:rFonts w:ascii="Times New Roman" w:hAnsi="Times New Roman" w:cs="Times New Roman"/>
          <w:sz w:val="24"/>
          <w:szCs w:val="24"/>
        </w:rPr>
        <w:t xml:space="preserve">: </w:t>
      </w:r>
    </w:p>
    <w:p w14:paraId="46C9C841" w14:textId="77777777" w:rsidR="0076550E"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prati i procjenjuje aktualne djetetove potrebe, pravodobnost i kvalitetu njihova zadovoljavanja,</w:t>
      </w:r>
    </w:p>
    <w:p w14:paraId="46143304" w14:textId="77777777" w:rsidR="0076550E"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kreira vremenski, materijalni i prostorni kontekst za povoljan razvoj djeteta,</w:t>
      </w:r>
    </w:p>
    <w:p w14:paraId="0FF5EC49" w14:textId="77777777" w:rsidR="0076550E"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odabire adekvatne odgojno vrijedne sadržaje u skladu s uočenim potrebama, mogućnostima i interesima djece,</w:t>
      </w:r>
    </w:p>
    <w:p w14:paraId="6876591A" w14:textId="77777777" w:rsidR="0076550E"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pronalazi mogućnosti za obogaćivanje doživljaja djece (u dječjem vrtiću i izvan dječjeg vrtića),</w:t>
      </w:r>
    </w:p>
    <w:p w14:paraId="1F451735" w14:textId="77777777" w:rsidR="0076550E"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individualno radi s djecom koja imaju posebne potrebe,</w:t>
      </w:r>
    </w:p>
    <w:p w14:paraId="38982126" w14:textId="77777777" w:rsidR="0076550E"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prati i procjenjuje uspješnost u realizaciji zacrtanih zadaća,</w:t>
      </w:r>
    </w:p>
    <w:p w14:paraId="3F3C80ED" w14:textId="77777777" w:rsidR="0076550E"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planira i organizira različite oblike suradnje s roditeljima (radionice, kutić za roditelje, izbor stručne literature, pisani stručni materijali o životu i djelatnosti djece u vrtiću),</w:t>
      </w:r>
    </w:p>
    <w:p w14:paraId="0F2AE0F0" w14:textId="77777777" w:rsidR="0076550E"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pomaže roditeljima u prevladavanju teškoća u prilagodbi djece te uključivanju u odgojno-obrazovni proces,</w:t>
      </w:r>
    </w:p>
    <w:p w14:paraId="7B040CAF" w14:textId="77777777" w:rsidR="0076550E"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potiče roditelje na sudjelovanje u kreiranju programa,</w:t>
      </w:r>
    </w:p>
    <w:p w14:paraId="656789F0" w14:textId="77777777" w:rsidR="0076550E"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individualno razgovara s roditeljima o odgojnim postupcima za zadovoljavanje potreba i interesa djeteta i roditelja,</w:t>
      </w:r>
    </w:p>
    <w:p w14:paraId="50239979" w14:textId="77777777" w:rsidR="0076550E"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izrađuje program individualnog stručnog usavršavanja,</w:t>
      </w:r>
    </w:p>
    <w:p w14:paraId="00C39645" w14:textId="77777777" w:rsidR="0076550E"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prati stručnu literaturu,</w:t>
      </w:r>
    </w:p>
    <w:p w14:paraId="6A688A57" w14:textId="77777777" w:rsidR="0076550E"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aktivno se uključuje u edukacije koje organizira dječji vrtić i druge institucije,</w:t>
      </w:r>
    </w:p>
    <w:p w14:paraId="47900B11" w14:textId="77777777" w:rsidR="0076550E"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prezentira dostignuća vlastite prakse i dječjeg vrtića,</w:t>
      </w:r>
    </w:p>
    <w:p w14:paraId="7C0559D9" w14:textId="77777777" w:rsidR="0076550E"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planira i realizira suradnju s osnovnim školama, vjerskim institucijama, kulturnim i umjetničkim institucijama, ekološkim organizacijama i drugim čimbenicima koji pridonose obogaćivanju odgojno-obrazovnog rada,</w:t>
      </w:r>
    </w:p>
    <w:p w14:paraId="7454CF64" w14:textId="77777777" w:rsidR="0076550E"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prikuplja i obrađuje i dostavlja potrebne podatke u svezi s radom i poslovanje (evidencije o nazočnosti djece, brojna stanja djece i drugo po nalogu ravnatelja),</w:t>
      </w:r>
    </w:p>
    <w:p w14:paraId="74A52F61" w14:textId="77777777" w:rsidR="0076550E"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sustavno pratiti, bilježi i unapređuje stručni rad s djecom predškolskog uzrasta i s roditeljima,</w:t>
      </w:r>
    </w:p>
    <w:p w14:paraId="0017866A" w14:textId="77777777" w:rsidR="0076550E"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propituje i unapređuje rad s djecom s teškoćama u razvoju, istražuje i pronalazi kvalitetnija rješenja,</w:t>
      </w:r>
    </w:p>
    <w:p w14:paraId="218C52D2" w14:textId="77777777" w:rsidR="0076550E"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aktivno sudjeluje u izradi kurikuluma dječjeg vrtića,</w:t>
      </w:r>
    </w:p>
    <w:p w14:paraId="1F52129E" w14:textId="77777777" w:rsidR="0076550E"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predlaže, unosi kvalitetne i stručne promjene u ostvarivanje Godišnjeg plana  i programa dječjeg vrtića,</w:t>
      </w:r>
    </w:p>
    <w:p w14:paraId="2AA0EDB9" w14:textId="77777777" w:rsidR="0076550E"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snimanje, prezentacija i unapređivanje odgojne prakse odgojitelja u svrhu,</w:t>
      </w:r>
    </w:p>
    <w:p w14:paraId="7ACCA021" w14:textId="77777777" w:rsidR="0076550E"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podizanja kvalitete suvremenog pristupa,</w:t>
      </w:r>
    </w:p>
    <w:p w14:paraId="17280E99" w14:textId="77777777" w:rsidR="0076550E"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obavlja i druge poslove po nalogu voditelja i ravnatelja, a koji nisu predviđeni ovim opisom i popisom poslova.</w:t>
      </w:r>
    </w:p>
    <w:p w14:paraId="76C4B9C1" w14:textId="77777777" w:rsidR="0076550E"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 natječaj se pod ravnopravnim uvjetima mogu prijaviti osobe oba spola.</w:t>
      </w:r>
    </w:p>
    <w:p w14:paraId="74170776" w14:textId="77777777" w:rsidR="0076550E"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Izrazi koji se koriste u ovom natječaju su neutralni i odnose se na muške i ženske osobe. </w:t>
      </w:r>
    </w:p>
    <w:p w14:paraId="32863EDE" w14:textId="77777777" w:rsidR="0076550E" w:rsidRDefault="0076550E">
      <w:pPr>
        <w:widowControl w:val="0"/>
        <w:autoSpaceDE w:val="0"/>
        <w:autoSpaceDN w:val="0"/>
        <w:spacing w:before="60" w:after="0" w:line="360" w:lineRule="auto"/>
        <w:ind w:right="116"/>
        <w:jc w:val="both"/>
        <w:rPr>
          <w:rFonts w:ascii="Times New Roman" w:hAnsi="Times New Roman" w:cs="Times New Roman"/>
          <w:b/>
          <w:sz w:val="24"/>
          <w:szCs w:val="24"/>
        </w:rPr>
      </w:pPr>
    </w:p>
    <w:p w14:paraId="63268E02" w14:textId="77777777" w:rsidR="0076550E" w:rsidRDefault="00000000">
      <w:pPr>
        <w:widowControl w:val="0"/>
        <w:autoSpaceDE w:val="0"/>
        <w:autoSpaceDN w:val="0"/>
        <w:spacing w:before="60" w:after="0" w:line="360" w:lineRule="auto"/>
        <w:ind w:right="116"/>
        <w:jc w:val="both"/>
        <w:rPr>
          <w:rFonts w:ascii="Times New Roman" w:hAnsi="Times New Roman" w:cs="Times New Roman"/>
          <w:sz w:val="24"/>
          <w:szCs w:val="24"/>
        </w:rPr>
      </w:pPr>
      <w:r>
        <w:rPr>
          <w:rFonts w:ascii="Times New Roman" w:hAnsi="Times New Roman" w:cs="Times New Roman"/>
          <w:b/>
          <w:sz w:val="24"/>
          <w:szCs w:val="24"/>
        </w:rPr>
        <w:t>Uvjeti za prijam u radni odnos</w:t>
      </w:r>
      <w:r>
        <w:rPr>
          <w:rFonts w:ascii="Times New Roman" w:hAnsi="Times New Roman" w:cs="Times New Roman"/>
          <w:sz w:val="24"/>
          <w:szCs w:val="24"/>
        </w:rPr>
        <w:t>:</w:t>
      </w:r>
    </w:p>
    <w:p w14:paraId="5922C7E1" w14:textId="77777777" w:rsidR="0076550E" w:rsidRDefault="00000000">
      <w:pPr>
        <w:widowControl w:val="0"/>
        <w:autoSpaceDE w:val="0"/>
        <w:autoSpaceDN w:val="0"/>
        <w:spacing w:before="60" w:after="0" w:line="360" w:lineRule="auto"/>
        <w:ind w:right="116"/>
        <w:jc w:val="both"/>
        <w:rPr>
          <w:rFonts w:ascii="Times New Roman" w:hAnsi="Times New Roman" w:cs="Times New Roman"/>
          <w:sz w:val="24"/>
          <w:szCs w:val="24"/>
        </w:rPr>
      </w:pPr>
      <w:r>
        <w:rPr>
          <w:rFonts w:ascii="Times New Roman" w:hAnsi="Times New Roman" w:cs="Times New Roman"/>
          <w:sz w:val="24"/>
          <w:szCs w:val="24"/>
        </w:rPr>
        <w:t>Prema članku 24. stavak 3. i  4. koji glasi:</w:t>
      </w:r>
    </w:p>
    <w:p w14:paraId="265AE4D2" w14:textId="77777777" w:rsidR="0076550E" w:rsidRDefault="00000000">
      <w:pPr>
        <w:widowControl w:val="0"/>
        <w:autoSpaceDE w:val="0"/>
        <w:autoSpaceDN w:val="0"/>
        <w:spacing w:before="60" w:after="0" w:line="360" w:lineRule="auto"/>
        <w:ind w:right="116"/>
        <w:jc w:val="both"/>
        <w:rPr>
          <w:rFonts w:ascii="Times New Roman" w:hAnsi="Times New Roman" w:cs="Times New Roman"/>
          <w:sz w:val="24"/>
          <w:szCs w:val="24"/>
        </w:rPr>
      </w:pPr>
      <w:r>
        <w:rPr>
          <w:rFonts w:ascii="Times New Roman" w:hAnsi="Times New Roman" w:cs="Times New Roman"/>
          <w:sz w:val="24"/>
          <w:szCs w:val="24"/>
        </w:rPr>
        <w:t xml:space="preserve"> (3) Poslove odgojitelja djece od navršenih šest mjeseci života do polaska u osnovnu školu može obavljati osoba koja je završila studij odgovarajuće vrste za rad na radnome mjestu odgojitelja, </w:t>
      </w:r>
      <w:r>
        <w:rPr>
          <w:rFonts w:ascii="Times New Roman" w:hAnsi="Times New Roman" w:cs="Times New Roman"/>
          <w:sz w:val="24"/>
          <w:szCs w:val="24"/>
        </w:rPr>
        <w:lastRenderedPageBreak/>
        <w:t>a koji može biti:</w:t>
      </w:r>
    </w:p>
    <w:p w14:paraId="08091D37" w14:textId="77777777" w:rsidR="0076550E" w:rsidRDefault="00000000">
      <w:pPr>
        <w:widowControl w:val="0"/>
        <w:autoSpaceDE w:val="0"/>
        <w:autoSpaceDN w:val="0"/>
        <w:spacing w:before="60" w:after="0" w:line="360" w:lineRule="auto"/>
        <w:ind w:right="116"/>
        <w:jc w:val="both"/>
        <w:rPr>
          <w:rFonts w:ascii="Times New Roman" w:hAnsi="Times New Roman" w:cs="Times New Roman"/>
          <w:sz w:val="24"/>
          <w:szCs w:val="24"/>
        </w:rPr>
      </w:pPr>
      <w:r>
        <w:rPr>
          <w:rFonts w:ascii="Times New Roman" w:hAnsi="Times New Roman" w:cs="Times New Roman"/>
          <w:sz w:val="24"/>
          <w:szCs w:val="24"/>
        </w:rPr>
        <w:t>a) preddiplomski sveučilišni studij,</w:t>
      </w:r>
    </w:p>
    <w:p w14:paraId="60B2810C" w14:textId="77777777" w:rsidR="0076550E" w:rsidRDefault="00000000">
      <w:pPr>
        <w:widowControl w:val="0"/>
        <w:autoSpaceDE w:val="0"/>
        <w:autoSpaceDN w:val="0"/>
        <w:spacing w:before="60" w:after="0" w:line="360" w:lineRule="auto"/>
        <w:ind w:right="116"/>
        <w:jc w:val="both"/>
        <w:rPr>
          <w:rFonts w:ascii="Times New Roman" w:hAnsi="Times New Roman" w:cs="Times New Roman"/>
          <w:sz w:val="24"/>
          <w:szCs w:val="24"/>
        </w:rPr>
      </w:pPr>
      <w:r>
        <w:rPr>
          <w:rFonts w:ascii="Times New Roman" w:hAnsi="Times New Roman" w:cs="Times New Roman"/>
          <w:sz w:val="24"/>
          <w:szCs w:val="24"/>
        </w:rPr>
        <w:t>b) preddiplomski stručni studij,</w:t>
      </w:r>
    </w:p>
    <w:p w14:paraId="3B0DA0CC" w14:textId="77777777" w:rsidR="0076550E" w:rsidRDefault="00000000">
      <w:pPr>
        <w:widowControl w:val="0"/>
        <w:autoSpaceDE w:val="0"/>
        <w:autoSpaceDN w:val="0"/>
        <w:spacing w:before="60" w:after="0" w:line="360" w:lineRule="auto"/>
        <w:ind w:right="116"/>
        <w:jc w:val="both"/>
        <w:rPr>
          <w:rFonts w:ascii="Times New Roman" w:hAnsi="Times New Roman" w:cs="Times New Roman"/>
          <w:sz w:val="24"/>
          <w:szCs w:val="24"/>
        </w:rPr>
      </w:pPr>
      <w:r>
        <w:rPr>
          <w:rFonts w:ascii="Times New Roman" w:hAnsi="Times New Roman" w:cs="Times New Roman"/>
          <w:sz w:val="24"/>
          <w:szCs w:val="24"/>
        </w:rPr>
        <w:t>c) studij kojim je stečena viša stručna sprema u skladu s ranijim propisima,</w:t>
      </w:r>
    </w:p>
    <w:p w14:paraId="14DE7A1E" w14:textId="77777777" w:rsidR="0076550E" w:rsidRDefault="00000000">
      <w:pPr>
        <w:widowControl w:val="0"/>
        <w:autoSpaceDE w:val="0"/>
        <w:autoSpaceDN w:val="0"/>
        <w:spacing w:before="60" w:after="0" w:line="360" w:lineRule="auto"/>
        <w:ind w:right="116"/>
        <w:jc w:val="both"/>
        <w:rPr>
          <w:rFonts w:ascii="Times New Roman" w:hAnsi="Times New Roman" w:cs="Times New Roman"/>
          <w:sz w:val="24"/>
          <w:szCs w:val="24"/>
        </w:rPr>
      </w:pPr>
      <w:r>
        <w:rPr>
          <w:rFonts w:ascii="Times New Roman" w:hAnsi="Times New Roman" w:cs="Times New Roman"/>
          <w:sz w:val="24"/>
          <w:szCs w:val="24"/>
        </w:rPr>
        <w:t>d) diplomski sveučilišni studij,</w:t>
      </w:r>
    </w:p>
    <w:p w14:paraId="35FF99BB" w14:textId="77777777" w:rsidR="0076550E" w:rsidRDefault="00000000">
      <w:pPr>
        <w:widowControl w:val="0"/>
        <w:autoSpaceDE w:val="0"/>
        <w:autoSpaceDN w:val="0"/>
        <w:spacing w:before="60" w:after="0" w:line="360" w:lineRule="auto"/>
        <w:ind w:right="116"/>
        <w:jc w:val="both"/>
        <w:rPr>
          <w:rFonts w:ascii="Times New Roman" w:hAnsi="Times New Roman" w:cs="Times New Roman"/>
          <w:sz w:val="24"/>
          <w:szCs w:val="24"/>
        </w:rPr>
      </w:pPr>
      <w:r>
        <w:rPr>
          <w:rFonts w:ascii="Times New Roman" w:hAnsi="Times New Roman" w:cs="Times New Roman"/>
          <w:sz w:val="24"/>
          <w:szCs w:val="24"/>
        </w:rPr>
        <w:t>e) specijalistički diplomski stručni studij.</w:t>
      </w:r>
    </w:p>
    <w:p w14:paraId="29B963B1" w14:textId="77777777" w:rsidR="0076550E" w:rsidRDefault="00000000">
      <w:pPr>
        <w:widowControl w:val="0"/>
        <w:autoSpaceDE w:val="0"/>
        <w:autoSpaceDN w:val="0"/>
        <w:spacing w:before="60" w:after="0" w:line="360" w:lineRule="auto"/>
        <w:ind w:right="116"/>
        <w:jc w:val="both"/>
        <w:rPr>
          <w:rFonts w:ascii="Times New Roman" w:hAnsi="Times New Roman" w:cs="Times New Roman"/>
          <w:sz w:val="24"/>
          <w:szCs w:val="24"/>
        </w:rPr>
      </w:pPr>
      <w:r>
        <w:rPr>
          <w:rFonts w:ascii="Times New Roman" w:hAnsi="Times New Roman" w:cs="Times New Roman"/>
          <w:sz w:val="24"/>
          <w:szCs w:val="24"/>
        </w:rPr>
        <w:t xml:space="preserve">(4) Ako se na natječaj ne javi osoba koja ispunjava uvjete iz stavka 3. ovoga članka, poslove odgojitelja može obavljati osoba koja je završila učiteljski studij, i to: specijalistički diplomski stručni studij ili integrirani preddiplomski i diplomski studij ili četverogodišnji diplomski stručni studij primarnog obrazovanja, uz uvjet da u roku od dvije godine od dana zasnivanja radnoga odnosa stekne kvalifikaciju odgojitelja temeljem priznavanja stečenih ishoda učenja na studiju za učitelja i razlike programa za prekvalifikaciju ili dokvalifikaciju učitelja u svrhu stjecanja kvalifikacije odgojitelja, članku 25. </w:t>
      </w:r>
    </w:p>
    <w:p w14:paraId="48323F16" w14:textId="77777777" w:rsidR="0076550E" w:rsidRDefault="00000000">
      <w:pPr>
        <w:widowControl w:val="0"/>
        <w:autoSpaceDE w:val="0"/>
        <w:autoSpaceDN w:val="0"/>
        <w:spacing w:before="60" w:after="0" w:line="360" w:lineRule="auto"/>
        <w:ind w:right="116"/>
        <w:jc w:val="both"/>
        <w:rPr>
          <w:rFonts w:ascii="Times New Roman" w:hAnsi="Times New Roman" w:cs="Times New Roman"/>
          <w:sz w:val="24"/>
          <w:szCs w:val="24"/>
        </w:rPr>
      </w:pPr>
      <w:r>
        <w:rPr>
          <w:rFonts w:ascii="Times New Roman" w:hAnsi="Times New Roman" w:cs="Times New Roman"/>
          <w:sz w:val="24"/>
          <w:szCs w:val="24"/>
        </w:rPr>
        <w:t xml:space="preserve">I prema članku 26. stavak 5. i 6.  Zakona o predškolskorn odgoju i obrazovanju (NN 10/97, 107/07, 94/13, 98/19, 57/22 i 101/23) koji glasi : </w:t>
      </w:r>
    </w:p>
    <w:p w14:paraId="4AAB1B43" w14:textId="77777777" w:rsidR="0076550E" w:rsidRDefault="00000000">
      <w:pPr>
        <w:widowControl w:val="0"/>
        <w:autoSpaceDE w:val="0"/>
        <w:autoSpaceDN w:val="0"/>
        <w:spacing w:before="60" w:after="0" w:line="360" w:lineRule="auto"/>
        <w:ind w:right="116"/>
        <w:jc w:val="both"/>
        <w:rPr>
          <w:rFonts w:ascii="Times New Roman" w:hAnsi="Times New Roman" w:cs="Times New Roman"/>
          <w:sz w:val="24"/>
          <w:szCs w:val="24"/>
        </w:rPr>
      </w:pPr>
      <w:r>
        <w:rPr>
          <w:rFonts w:ascii="Times New Roman" w:hAnsi="Times New Roman" w:cs="Times New Roman"/>
          <w:sz w:val="24"/>
          <w:szCs w:val="24"/>
        </w:rPr>
        <w:t>(5) Ako se na natječaj ne javi osoba koja ispunjava uvjete iz članka 24. ovoga Zakona, natječaj će se ponoviti u roku od pet mjeseci, a do zasnivanja radnog odnosa na osnovi ponovljenog natječaja radni se odnos može zasnovati s osobom koja ne ispunjava propisane uvjete.</w:t>
      </w:r>
    </w:p>
    <w:p w14:paraId="2141C53D" w14:textId="77777777" w:rsidR="0076550E" w:rsidRDefault="00000000">
      <w:pPr>
        <w:widowControl w:val="0"/>
        <w:autoSpaceDE w:val="0"/>
        <w:autoSpaceDN w:val="0"/>
        <w:spacing w:before="60" w:after="0" w:line="360" w:lineRule="auto"/>
        <w:ind w:right="116"/>
        <w:jc w:val="both"/>
        <w:rPr>
          <w:rFonts w:ascii="Times New Roman" w:hAnsi="Times New Roman" w:cs="Times New Roman"/>
          <w:sz w:val="24"/>
          <w:szCs w:val="24"/>
        </w:rPr>
      </w:pPr>
      <w:r>
        <w:rPr>
          <w:rFonts w:ascii="Times New Roman" w:hAnsi="Times New Roman" w:cs="Times New Roman"/>
          <w:sz w:val="24"/>
          <w:szCs w:val="24"/>
        </w:rPr>
        <w:t>(6) S osobom iz stavka 5. ovoga članka sklapa se ugovor o radu na određeno vrijeme, do popune radnog mjesta na temelju ponovljenog natječaja s osobom koja ispunjava propisane uvjete, ali ne dulje od pet mjeseci,  i čl. 2 Pravilnika o odgovarajućoj vrsti i razini obrazovanja odgojno-obrazovnih i ostalih radnika u dječjem vrtiću, ustanovama te drugim pravnim i fizičkim osobama koje provode programe ranog i predškolskog odgoja i obrazovanja.</w:t>
      </w:r>
    </w:p>
    <w:p w14:paraId="73387E36" w14:textId="77777777" w:rsidR="0076550E" w:rsidRDefault="0076550E">
      <w:pPr>
        <w:widowControl w:val="0"/>
        <w:autoSpaceDE w:val="0"/>
        <w:autoSpaceDN w:val="0"/>
        <w:spacing w:before="60" w:after="0" w:line="360" w:lineRule="auto"/>
        <w:ind w:right="116"/>
        <w:jc w:val="both"/>
        <w:rPr>
          <w:rFonts w:ascii="Times New Roman" w:hAnsi="Times New Roman" w:cs="Times New Roman"/>
          <w:sz w:val="24"/>
          <w:szCs w:val="24"/>
        </w:rPr>
      </w:pPr>
    </w:p>
    <w:p w14:paraId="594EE1A4" w14:textId="77777777" w:rsidR="0076550E" w:rsidRDefault="00000000">
      <w:pPr>
        <w:widowControl w:val="0"/>
        <w:tabs>
          <w:tab w:val="left" w:pos="821"/>
        </w:tabs>
        <w:autoSpaceDE w:val="0"/>
        <w:autoSpaceDN w:val="0"/>
        <w:spacing w:before="2" w:after="0" w:line="360" w:lineRule="auto"/>
        <w:ind w:right="121"/>
        <w:rPr>
          <w:rFonts w:ascii="Times New Roman" w:eastAsia="Aptos" w:hAnsi="Times New Roman" w:cs="Times New Roman"/>
          <w:b/>
          <w:bCs/>
          <w:sz w:val="24"/>
          <w:szCs w:val="24"/>
        </w:rPr>
      </w:pPr>
      <w:r>
        <w:rPr>
          <w:rFonts w:ascii="Times New Roman" w:eastAsia="Aptos" w:hAnsi="Times New Roman" w:cs="Times New Roman"/>
          <w:b/>
          <w:bCs/>
          <w:sz w:val="24"/>
          <w:szCs w:val="24"/>
        </w:rPr>
        <w:t xml:space="preserve">Uz vlastoručno potpisanu pisanu molbu, kandidati su dužni priložiti sljedeću dokumentaciju u preslici: </w:t>
      </w:r>
    </w:p>
    <w:p w14:paraId="42332C84" w14:textId="77777777" w:rsidR="0076550E" w:rsidRDefault="00000000">
      <w:pPr>
        <w:pStyle w:val="Odlomakpopis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životopis (vlastoručno potpisan)</w:t>
      </w:r>
    </w:p>
    <w:p w14:paraId="403F98EC" w14:textId="77777777" w:rsidR="0076550E" w:rsidRDefault="00000000">
      <w:pPr>
        <w:pStyle w:val="Odlomakpopis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dokaz o stečenoj stručnoj spremi (preslika diplome)</w:t>
      </w:r>
    </w:p>
    <w:p w14:paraId="62DA6ED3" w14:textId="77777777" w:rsidR="0076550E" w:rsidRDefault="00000000">
      <w:pPr>
        <w:pStyle w:val="Odlomakpopis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dokaz o hrvatskom državljanstvu</w:t>
      </w:r>
    </w:p>
    <w:p w14:paraId="70DA6D5D" w14:textId="77777777" w:rsidR="0076550E" w:rsidRDefault="00000000">
      <w:pPr>
        <w:pStyle w:val="Odlomakpopis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dokaz o položenom stručnom ispitu (ukoliko ga kandidat posjeduje)</w:t>
      </w:r>
    </w:p>
    <w:p w14:paraId="06A28B64" w14:textId="77777777" w:rsidR="0076550E" w:rsidRDefault="00000000">
      <w:pPr>
        <w:pStyle w:val="Odlomakpopis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dokaz o radno-pravnom statusu (elektronički zapis o podacima evidentiranim u matičnoj evidenciji Hrvatskog zavoda za mirovinsko osiguranje (</w:t>
      </w:r>
      <w:r>
        <w:rPr>
          <w:rFonts w:ascii="Times New Roman" w:hAnsi="Times New Roman" w:cs="Times New Roman"/>
        </w:rPr>
        <w:t>ne starije od 30 dana)</w:t>
      </w:r>
    </w:p>
    <w:p w14:paraId="24CA1F85" w14:textId="77777777" w:rsidR="0076550E" w:rsidRDefault="00000000">
      <w:pPr>
        <w:pStyle w:val="Odlomakpopis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dokaz o nepostojanju zapreka za zasnivanje radnog odnosa sukladno čl.25. Zakona o predškolskom odgoju i obrazovanju (</w:t>
      </w:r>
      <w:r>
        <w:rPr>
          <w:rFonts w:ascii="Times New Roman" w:hAnsi="Times New Roman" w:cs="Times New Roman"/>
        </w:rPr>
        <w:t>ne starije od 30 dana</w:t>
      </w:r>
      <w:r>
        <w:rPr>
          <w:rFonts w:ascii="Times New Roman" w:hAnsi="Times New Roman" w:cs="Times New Roman"/>
          <w:sz w:val="24"/>
          <w:szCs w:val="24"/>
        </w:rPr>
        <w:t>):</w:t>
      </w:r>
    </w:p>
    <w:p w14:paraId="792800E3" w14:textId="77777777" w:rsidR="0076550E" w:rsidRDefault="00000000">
      <w:pPr>
        <w:pStyle w:val="Odlomakpopis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uvjerenje nadležnog suda da se protiv kandidata ne vodi </w:t>
      </w:r>
      <w:r>
        <w:rPr>
          <w:rFonts w:ascii="Times New Roman" w:hAnsi="Times New Roman" w:cs="Times New Roman"/>
          <w:b/>
          <w:sz w:val="24"/>
          <w:szCs w:val="24"/>
        </w:rPr>
        <w:t>kazneni postupak</w:t>
      </w:r>
      <w:r>
        <w:rPr>
          <w:rFonts w:ascii="Times New Roman" w:hAnsi="Times New Roman" w:cs="Times New Roman"/>
          <w:sz w:val="24"/>
          <w:szCs w:val="24"/>
        </w:rPr>
        <w:t xml:space="preserve"> (čl.25.st.2. Zakona o predškolskom odgoju i obrazovanju )</w:t>
      </w:r>
      <w:r>
        <w:rPr>
          <w:rFonts w:ascii="Times New Roman" w:hAnsi="Times New Roman" w:cs="Times New Roman"/>
        </w:rPr>
        <w:t xml:space="preserve"> </w:t>
      </w:r>
    </w:p>
    <w:p w14:paraId="0EB700ED" w14:textId="77777777" w:rsidR="0076550E" w:rsidRDefault="00000000">
      <w:pPr>
        <w:pStyle w:val="Odlomakpopisa"/>
        <w:spacing w:line="360" w:lineRule="auto"/>
        <w:ind w:left="2160"/>
        <w:jc w:val="both"/>
        <w:rPr>
          <w:rFonts w:ascii="Times New Roman" w:hAnsi="Times New Roman" w:cs="Times New Roman"/>
          <w:sz w:val="24"/>
          <w:szCs w:val="24"/>
        </w:rPr>
      </w:pPr>
      <w:r>
        <w:rPr>
          <w:rFonts w:ascii="Times New Roman" w:hAnsi="Times New Roman" w:cs="Times New Roman"/>
        </w:rPr>
        <w:t>ne starije od 30 dana</w:t>
      </w:r>
    </w:p>
    <w:p w14:paraId="1DAB2C56" w14:textId="77777777" w:rsidR="0076550E" w:rsidRDefault="00000000">
      <w:pPr>
        <w:pStyle w:val="Odlomakpopis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uvjerenje nadležnog suda da se protiv kandidata ne vodi </w:t>
      </w:r>
      <w:r>
        <w:rPr>
          <w:rFonts w:ascii="Times New Roman" w:hAnsi="Times New Roman" w:cs="Times New Roman"/>
          <w:b/>
          <w:sz w:val="24"/>
          <w:szCs w:val="24"/>
        </w:rPr>
        <w:t>prekršajni postupak</w:t>
      </w:r>
      <w:r>
        <w:rPr>
          <w:rFonts w:ascii="Times New Roman" w:hAnsi="Times New Roman" w:cs="Times New Roman"/>
          <w:sz w:val="24"/>
          <w:szCs w:val="24"/>
        </w:rPr>
        <w:t xml:space="preserve"> (čl.25.st.4. Zakona o predškolskom odgoju i obrazovanju)</w:t>
      </w:r>
      <w:r>
        <w:rPr>
          <w:rFonts w:ascii="Times New Roman" w:hAnsi="Times New Roman" w:cs="Times New Roman"/>
        </w:rPr>
        <w:t xml:space="preserve"> ne starije od 30 dana</w:t>
      </w:r>
    </w:p>
    <w:p w14:paraId="4AD0A779" w14:textId="77777777" w:rsidR="0076550E" w:rsidRDefault="00000000">
      <w:pPr>
        <w:pStyle w:val="Odlomakpopis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potvrda Hrvatskog zavoda za socijalni rad da protiv kandidata </w:t>
      </w:r>
      <w:r>
        <w:rPr>
          <w:rFonts w:ascii="Times New Roman" w:hAnsi="Times New Roman" w:cs="Times New Roman"/>
          <w:b/>
          <w:sz w:val="24"/>
          <w:szCs w:val="24"/>
        </w:rPr>
        <w:t>nisu izrečene mjere za zaštitu dobrobiti djeteta</w:t>
      </w:r>
      <w:r>
        <w:rPr>
          <w:rFonts w:ascii="Times New Roman" w:hAnsi="Times New Roman" w:cs="Times New Roman"/>
          <w:sz w:val="24"/>
          <w:szCs w:val="24"/>
        </w:rPr>
        <w:t xml:space="preserve"> (čl. 25. st.10. Zakona o predškolskom odgoju i obrazovanju)</w:t>
      </w:r>
      <w:r>
        <w:rPr>
          <w:rFonts w:ascii="Times New Roman" w:hAnsi="Times New Roman" w:cs="Times New Roman"/>
        </w:rPr>
        <w:t xml:space="preserve"> ne starije od 30 dana</w:t>
      </w:r>
    </w:p>
    <w:p w14:paraId="41B5AAB1" w14:textId="77777777" w:rsidR="0076550E" w:rsidRDefault="0076550E">
      <w:pPr>
        <w:widowControl w:val="0"/>
        <w:tabs>
          <w:tab w:val="left" w:pos="821"/>
        </w:tabs>
        <w:autoSpaceDE w:val="0"/>
        <w:autoSpaceDN w:val="0"/>
        <w:spacing w:before="60" w:after="0" w:line="360" w:lineRule="auto"/>
        <w:ind w:right="120"/>
        <w:rPr>
          <w:rFonts w:ascii="Times New Roman" w:hAnsi="Times New Roman" w:cs="Times New Roman"/>
          <w:sz w:val="24"/>
          <w:szCs w:val="24"/>
        </w:rPr>
      </w:pPr>
    </w:p>
    <w:p w14:paraId="71622B0E" w14:textId="77777777" w:rsidR="0076550E" w:rsidRDefault="00000000">
      <w:pPr>
        <w:widowControl w:val="0"/>
        <w:tabs>
          <w:tab w:val="left" w:pos="821"/>
        </w:tabs>
        <w:autoSpaceDE w:val="0"/>
        <w:autoSpaceDN w:val="0"/>
        <w:spacing w:before="60" w:after="0" w:line="360" w:lineRule="auto"/>
        <w:ind w:right="120"/>
        <w:rPr>
          <w:rFonts w:ascii="Times New Roman" w:eastAsia="Times New Roman" w:hAnsi="Times New Roman" w:cs="Times New Roman"/>
          <w:sz w:val="24"/>
          <w:szCs w:val="24"/>
        </w:rPr>
      </w:pPr>
      <w:r>
        <w:rPr>
          <w:rFonts w:ascii="Times New Roman" w:hAnsi="Times New Roman" w:cs="Times New Roman"/>
          <w:sz w:val="24"/>
          <w:szCs w:val="24"/>
        </w:rPr>
        <w:t>Dokaz o zdravstvenoj sposobnosti za obavljanje poslova predloženi kandidati su dužni dostaviti prije potpisivanja ugovora o radu.</w:t>
      </w:r>
      <w:r>
        <w:rPr>
          <w:rFonts w:ascii="Times New Roman" w:eastAsia="Times New Roman" w:hAnsi="Times New Roman" w:cs="Times New Roman"/>
          <w:sz w:val="24"/>
          <w:szCs w:val="24"/>
        </w:rPr>
        <w:t xml:space="preserve"> </w:t>
      </w:r>
    </w:p>
    <w:p w14:paraId="5E1AA15C" w14:textId="77777777" w:rsidR="0076550E" w:rsidRDefault="00000000">
      <w:pPr>
        <w:widowControl w:val="0"/>
        <w:tabs>
          <w:tab w:val="left" w:pos="821"/>
        </w:tabs>
        <w:autoSpaceDE w:val="0"/>
        <w:autoSpaceDN w:val="0"/>
        <w:spacing w:before="60" w:after="0" w:line="360" w:lineRule="auto"/>
        <w:ind w:right="120"/>
        <w:rPr>
          <w:rFonts w:ascii="Times New Roman" w:eastAsia="Times New Roman" w:hAnsi="Times New Roman" w:cs="Times New Roman"/>
          <w:sz w:val="24"/>
        </w:rPr>
      </w:pPr>
      <w:r>
        <w:rPr>
          <w:rFonts w:ascii="Times New Roman" w:eastAsia="Times New Roman" w:hAnsi="Times New Roman" w:cs="Times New Roman"/>
          <w:sz w:val="24"/>
          <w:szCs w:val="24"/>
        </w:rPr>
        <w:t>Isprave i dokazi prilažu se u neovjerenoj preslici.</w:t>
      </w:r>
    </w:p>
    <w:p w14:paraId="3EAD2834" w14:textId="77777777" w:rsidR="0076550E" w:rsidRDefault="00000000">
      <w:pPr>
        <w:widowControl w:val="0"/>
        <w:tabs>
          <w:tab w:val="left" w:pos="821"/>
        </w:tabs>
        <w:autoSpaceDE w:val="0"/>
        <w:autoSpaceDN w:val="0"/>
        <w:spacing w:before="2" w:after="0" w:line="360" w:lineRule="auto"/>
        <w:ind w:right="121"/>
        <w:rPr>
          <w:rFonts w:ascii="Times New Roman" w:eastAsia="Aptos" w:hAnsi="Times New Roman" w:cs="Times New Roman"/>
          <w:sz w:val="24"/>
          <w:szCs w:val="24"/>
        </w:rPr>
        <w:sectPr w:rsidR="0076550E">
          <w:pgSz w:w="11910" w:h="16840"/>
          <w:pgMar w:top="1360" w:right="1320" w:bottom="280" w:left="1340" w:header="720" w:footer="720" w:gutter="0"/>
          <w:cols w:space="720"/>
        </w:sectPr>
      </w:pPr>
      <w:r>
        <w:rPr>
          <w:rFonts w:ascii="Times New Roman" w:eastAsia="Aptos" w:hAnsi="Times New Roman" w:cs="Times New Roman"/>
          <w:sz w:val="24"/>
          <w:szCs w:val="24"/>
        </w:rPr>
        <w:t>Dokaze u izvorniku/ovjerenoj preslici predloženi kandidat prilaže prije sklapanja ugovora o radu. Ukoliko kandidat uz prijavu priloži dokumente u kojima osobni podaci nisu istovjetni, dužan je dostaviti i dokaze o njihovoj promjeni (rodni list, vjenčani list).</w:t>
      </w:r>
    </w:p>
    <w:p w14:paraId="13EC2E4E" w14:textId="77777777" w:rsidR="0076550E"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Ako kandidat ostvaruje pravo prednosti pri zapošljavanju prema posebnom zakonu, dužan je u prijavi pozvati se na to pravo i ima prednost u odnosu na ostale kandidate samo pod jednakim uvjetima. Kandidat koji ostvaruje pravo prednosti pri zapošljavanju dužan je uz prijavu na natječaj priložiti svu propisanu dokumentaciju odnosno dokaze prema posebnom zakonu kao i rješenje ili potvrdu o priznatom statusu, potvrdu o nezaposlenosti Hrvatskog zavoda zapošljavanje izdanom u vrijeme trajanja natječaja te dokaz iz kojeg je vidljivo na koji način je prestao radni odnos kod prethodnog poslodavca (rješenje, odluka, obavijest i sl.).</w:t>
      </w:r>
    </w:p>
    <w:p w14:paraId="66B930E3" w14:textId="77777777" w:rsidR="0076550E"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Ako kandidat ostvaruje pravo prednosti pri zapošljavanju prema posebnom zakonu, dužan je u prijavi pozvati se na to pravo i ima prednost u odnosu na ostale kandidate samo pod jednakim uvjetima. Kandidat koji ostvaruje pravo prednosti pri zapošljavanju dužan je uz prijavu na natječaj priložiti svu propisanu dokumentaciju odnosno dokaze prema posebnom zakonu kao i rješenje ili potvrdu o priznatom statusu, potvrdu o nezaposlenosti Hrvatskog zavoda zapošljavanje izdanom u vrijeme trajanja natječaja te dokaz iz kojeg je vidljivo na koji način je prestao radni odnos kod prethodnog poslodavca (rješenje, odluka, obavijest i sl.).</w:t>
      </w:r>
      <w:r>
        <w:rPr>
          <w:rFonts w:ascii="Times New Roman" w:hAnsi="Times New Roman" w:cs="Times New Roman"/>
          <w:sz w:val="24"/>
          <w:szCs w:val="24"/>
        </w:rPr>
        <w:br/>
      </w:r>
    </w:p>
    <w:p w14:paraId="69956A66" w14:textId="77777777" w:rsidR="0076550E"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Kandidat koji se poziva na pravo prednosti temeljem članka 102. Zakona o hrvatskim braniteljima iz Domovinskog rata i članovima njihovih obitelji („Narodne novine“ broj: 121/17, 98/19 i 84/21) dužan je uz prijavu na natječaj osim dokaza o ispunjavanju uvjeta iz natječaja priložiti i sve potrebne dokaze iz članka 103. citiranog Zakona navedene na internetskoj stranici  Ministarstva hrvatskih branitelja Republike Hrvatske </w:t>
      </w:r>
      <w:hyperlink r:id="rId7" w:history="1">
        <w:r>
          <w:rPr>
            <w:rStyle w:val="Hiperveza"/>
            <w:rFonts w:ascii="Times New Roman" w:hAnsi="Times New Roman" w:cs="Times New Roman"/>
            <w:sz w:val="24"/>
            <w:szCs w:val="24"/>
          </w:rPr>
          <w:t>https://branitelji.gov.hr/zaposljavanje843/843IiI</w:t>
        </w:r>
      </w:hyperlink>
      <w:r>
        <w:rPr>
          <w:rFonts w:ascii="Times New Roman" w:hAnsi="Times New Roman" w:cs="Times New Roman"/>
          <w:sz w:val="24"/>
          <w:szCs w:val="24"/>
        </w:rPr>
        <w:t xml:space="preserve"> i poveznici:</w:t>
      </w:r>
      <w:hyperlink r:id="rId8" w:history="1">
        <w:r>
          <w:rPr>
            <w:rStyle w:val="Hiperveza"/>
            <w:rFonts w:ascii="Times New Roman" w:hAnsi="Times New Roman" w:cs="Times New Roman"/>
            <w:sz w:val="24"/>
            <w:szCs w:val="24"/>
          </w:rPr>
          <w:t>https://branitelji.gov.hr/UserDocsImages//dokumenti/Nikola//popis%20dokaza%20za%20ostvarivanje%20prava%20prednosti%20pri%20zapo%C5%A1ljavanju-%20ZOHBDR%202021.pdf</w:t>
        </w:r>
      </w:hyperlink>
      <w:r>
        <w:rPr>
          <w:rFonts w:ascii="Times New Roman" w:hAnsi="Times New Roman" w:cs="Times New Roman"/>
          <w:sz w:val="24"/>
          <w:szCs w:val="24"/>
        </w:rPr>
        <w:t xml:space="preserve"> </w:t>
      </w:r>
    </w:p>
    <w:p w14:paraId="241FC783" w14:textId="77777777" w:rsidR="0076550E" w:rsidRDefault="0076550E">
      <w:pPr>
        <w:spacing w:line="360" w:lineRule="auto"/>
        <w:jc w:val="both"/>
        <w:rPr>
          <w:rFonts w:ascii="Times New Roman" w:hAnsi="Times New Roman" w:cs="Times New Roman"/>
          <w:sz w:val="24"/>
          <w:szCs w:val="24"/>
        </w:rPr>
      </w:pPr>
    </w:p>
    <w:p w14:paraId="7235BB1D" w14:textId="77777777" w:rsidR="0076550E"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Kandidat koji se poziva na pravo prednosti pri zapošljavanju sukladno članku 9. Zakona o profesionalnoj rehabilitaciji i zapošljavanju osoba s invaliditetom („Narodne novine“ broj: 157/13, 152/14, 39/18 i 32/20), dužan je uz prijavu na natječaj priložiti svu propisanu dokumentaciju, odnosno dokaze o ispunjavanju traženih uvjeta, kao i dokaz o invaliditetu.</w:t>
      </w:r>
      <w:r>
        <w:rPr>
          <w:rFonts w:ascii="Times New Roman" w:hAnsi="Times New Roman" w:cs="Times New Roman"/>
          <w:sz w:val="24"/>
          <w:szCs w:val="24"/>
        </w:rPr>
        <w:br/>
      </w:r>
    </w:p>
    <w:p w14:paraId="12582F2A" w14:textId="77777777" w:rsidR="0076550E"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Kandidat koji se poziva na pravo prednosti pri zapošljavanju sukladno članku 48. stavak 1. do 3. Zakona o civilnim stradalnicima iz Domovinskog rata („Narodne novine“ broj: 84/21) dužan </w:t>
      </w:r>
      <w:r>
        <w:rPr>
          <w:rFonts w:ascii="Times New Roman" w:hAnsi="Times New Roman" w:cs="Times New Roman"/>
          <w:sz w:val="24"/>
          <w:szCs w:val="24"/>
        </w:rPr>
        <w:lastRenderedPageBreak/>
        <w:t xml:space="preserve">je uz prijavu na natječaj priložiti svu propisanu dokumentaciju, odnosno dokaze o ispunjavanju traženih uvjeta sukladno članku 49. citiranog Zakona. Poveznica na internetsku stranicu Ministarstva hrvatskih branitelja Republike Hrvatske: </w:t>
      </w:r>
      <w:hyperlink r:id="rId9" w:history="1">
        <w:r>
          <w:rPr>
            <w:rStyle w:val="Hiperveza"/>
            <w:rFonts w:ascii="Times New Roman" w:hAnsi="Times New Roman" w:cs="Times New Roman"/>
            <w:sz w:val="24"/>
            <w:szCs w:val="24"/>
          </w:rPr>
          <w:t>https://branitelji.gov.hr/zaposljavanje843/843</w:t>
        </w:r>
      </w:hyperlink>
      <w:r>
        <w:rPr>
          <w:rFonts w:ascii="Times New Roman" w:hAnsi="Times New Roman" w:cs="Times New Roman"/>
          <w:sz w:val="24"/>
          <w:szCs w:val="24"/>
        </w:rPr>
        <w:t>, a dodatne informacije o dokazima koji su potrebni za ostvarivanje prava prednosti pri zapošljavanju, potražiti na slijedećoj poveznici:</w:t>
      </w:r>
    </w:p>
    <w:p w14:paraId="5C1619D3" w14:textId="77777777" w:rsidR="0076550E" w:rsidRDefault="00000000">
      <w:pPr>
        <w:spacing w:line="360" w:lineRule="auto"/>
        <w:jc w:val="both"/>
        <w:rPr>
          <w:rFonts w:ascii="Times New Roman" w:hAnsi="Times New Roman" w:cs="Times New Roman"/>
          <w:sz w:val="24"/>
          <w:szCs w:val="24"/>
        </w:rPr>
      </w:pPr>
      <w:hyperlink r:id="rId10" w:history="1">
        <w:r>
          <w:rPr>
            <w:rStyle w:val="Hiperveza"/>
            <w:rFonts w:ascii="Times New Roman" w:hAnsi="Times New Roman" w:cs="Times New Roman"/>
            <w:sz w:val="24"/>
            <w:szCs w:val="24"/>
          </w:rPr>
          <w:t>https://branitelji.gov.hr/UserDocsImages/dokumenti/Nikola/popis%20dokaza%20za%20ostvarivanj%20prava%20prednosti%20pri%20zapo%C5%A1ljavanju%20Zakon%20o%20civilnim%20stradalnicima%20iz%20DR.pdf</w:t>
        </w:r>
      </w:hyperlink>
      <w:r>
        <w:rPr>
          <w:rFonts w:ascii="Times New Roman" w:hAnsi="Times New Roman" w:cs="Times New Roman"/>
          <w:sz w:val="24"/>
          <w:szCs w:val="24"/>
        </w:rPr>
        <w:t xml:space="preserve"> </w:t>
      </w:r>
      <w:r>
        <w:rPr>
          <w:rFonts w:ascii="Times New Roman" w:hAnsi="Times New Roman" w:cs="Times New Roman"/>
          <w:sz w:val="24"/>
          <w:szCs w:val="24"/>
        </w:rPr>
        <w:br/>
      </w:r>
    </w:p>
    <w:p w14:paraId="56E99D00" w14:textId="77777777" w:rsidR="0076550E"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Kandidat koji se poziva na pravo prednosti pri zapošljavanju u skladu sa Zakonom o zaštiti vojnih i civilnih invalida rata (Narodne novine broj 33/92, 57/92, 77/92, 27/93, 58/93, 2/94, 76/94, 108/95, 108/96, 82/01, 103/03, 148/13, 98/19), uz prijavu na natječaj dužan je, osim dokaza o ispunjavanju traženih uvjeta, priložiti i rješenje, odnosno potvrdu iz koje je vidljivo spomenuto pravo, te dokaz o tome na koji način je prestao radni odnos. </w:t>
      </w:r>
    </w:p>
    <w:p w14:paraId="5B38F1AC" w14:textId="77777777" w:rsidR="0076550E" w:rsidRDefault="0076550E">
      <w:pPr>
        <w:spacing w:line="360" w:lineRule="auto"/>
        <w:jc w:val="both"/>
        <w:rPr>
          <w:rFonts w:ascii="Times New Roman" w:hAnsi="Times New Roman" w:cs="Times New Roman"/>
          <w:sz w:val="24"/>
          <w:szCs w:val="24"/>
        </w:rPr>
      </w:pPr>
    </w:p>
    <w:p w14:paraId="329C4A2C" w14:textId="77777777" w:rsidR="0076550E"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Prijavom na natječaj kandidati daju izričitu privolu za prikupljanje, korištenje i obradu svih osobnih podataka, isključivo u svrhu provođenja natječajnog postupka, sve sukladno odredbama Uredbe (EU) 2016/679 Europskog parlamenta i Vijeća od 27.travnja 2018. godine o zaštiti pojedinaca u svezi s obradom osobnih podataka i slobodnog kretanja takvih podataka kao i ostalim propisima koji uređuju područje zaštite osobnih podataka te se smatra se da su prijava i priloženi dokumenti dostavljeni slobodnom voljom kandidata.</w:t>
      </w:r>
    </w:p>
    <w:p w14:paraId="30D64909" w14:textId="77777777" w:rsidR="0076550E"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Isprave i dokazi prilažu se u neovjerenoj preslici. Dokazi u izvorniku predloženi kandidat prilaže prije  sklapanja ugovora o radu.</w:t>
      </w:r>
    </w:p>
    <w:p w14:paraId="27BCA9F3" w14:textId="77777777" w:rsidR="0076550E" w:rsidRDefault="00000000">
      <w:pPr>
        <w:shd w:val="clear" w:color="auto" w:fill="FFFFFF"/>
        <w:spacing w:after="300" w:line="240" w:lineRule="auto"/>
        <w:textAlignment w:val="baseline"/>
        <w:rPr>
          <w:rFonts w:ascii="Times New Roman" w:eastAsia="Times New Roman" w:hAnsi="Times New Roman" w:cs="Times New Roman"/>
          <w:color w:val="131516"/>
          <w:sz w:val="24"/>
          <w:szCs w:val="24"/>
          <w:lang w:eastAsia="hr-HR"/>
        </w:rPr>
      </w:pPr>
      <w:r>
        <w:rPr>
          <w:rFonts w:ascii="Times New Roman" w:hAnsi="Times New Roman" w:cs="Times New Roman"/>
          <w:sz w:val="24"/>
          <w:szCs w:val="24"/>
        </w:rPr>
        <w:t>Urednom prijavom smatra se prijava koja sadrži sve podatke i priloge navedene u tekstu ovog natječaja.</w:t>
      </w:r>
      <w:r>
        <w:rPr>
          <w:rFonts w:ascii="Times New Roman" w:eastAsia="Times New Roman" w:hAnsi="Times New Roman" w:cs="Times New Roman"/>
          <w:color w:val="131516"/>
          <w:sz w:val="24"/>
          <w:szCs w:val="24"/>
          <w:lang w:eastAsia="hr-HR"/>
        </w:rPr>
        <w:t xml:space="preserve"> </w:t>
      </w:r>
    </w:p>
    <w:p w14:paraId="0BD0944A" w14:textId="77777777" w:rsidR="0076550E" w:rsidRDefault="00000000">
      <w:pPr>
        <w:shd w:val="clear" w:color="auto" w:fill="FFFFFF"/>
        <w:spacing w:after="300" w:line="240" w:lineRule="auto"/>
        <w:textAlignment w:val="baseline"/>
        <w:rPr>
          <w:rFonts w:ascii="Times New Roman" w:eastAsia="Times New Roman" w:hAnsi="Times New Roman" w:cs="Times New Roman"/>
          <w:color w:val="131516"/>
          <w:sz w:val="24"/>
          <w:szCs w:val="24"/>
          <w:lang w:eastAsia="hr-HR"/>
        </w:rPr>
      </w:pPr>
      <w:r>
        <w:rPr>
          <w:rFonts w:ascii="Times New Roman" w:eastAsia="Times New Roman" w:hAnsi="Times New Roman" w:cs="Times New Roman"/>
          <w:color w:val="131516"/>
          <w:sz w:val="24"/>
          <w:szCs w:val="24"/>
          <w:lang w:eastAsia="hr-HR"/>
        </w:rPr>
        <w:t>Natječajna dokumentacija neće se vraćati kandidatima.</w:t>
      </w:r>
    </w:p>
    <w:p w14:paraId="5BD59986" w14:textId="77777777" w:rsidR="0076550E"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Nepotpune i nepravovremene prijave neće se razmatrati.</w:t>
      </w:r>
    </w:p>
    <w:p w14:paraId="2C6F7DD3" w14:textId="77777777" w:rsidR="0076550E" w:rsidRDefault="00000000">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Prijave se podnose isključivo </w:t>
      </w:r>
      <w:r>
        <w:rPr>
          <w:rFonts w:ascii="Times New Roman" w:hAnsi="Times New Roman" w:cs="Times New Roman"/>
          <w:b/>
          <w:bCs/>
          <w:sz w:val="24"/>
          <w:szCs w:val="24"/>
        </w:rPr>
        <w:t>preporučeno poštom ili osobno (od 9:00-13:00 sati), u zatvorenoj omotnici, u sjedište Dječjeg vrtića „Latica Garčin“, u roku od 8 dana od dana objave natječaja na mrežnim stranicama i oglasnim pločama Hrvatskog zavoda za zapošljavanje na adresu:</w:t>
      </w:r>
    </w:p>
    <w:p w14:paraId="4C3AE0D1" w14:textId="77777777" w:rsidR="0076550E" w:rsidRDefault="00000000">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DJEČJI VRTIĆ "LATICA GARČIN", Put Surevice 4, 35212 Garčin,</w:t>
      </w:r>
    </w:p>
    <w:p w14:paraId="09CF919D" w14:textId="77777777" w:rsidR="0076550E" w:rsidRDefault="0000000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 naznakom:  «NE OTVARAJ –  za natječaj odgojitelj/odgojiteljica »</w:t>
      </w:r>
    </w:p>
    <w:p w14:paraId="7B11E5C9" w14:textId="77777777" w:rsidR="0076550E" w:rsidRDefault="0076550E">
      <w:pPr>
        <w:spacing w:line="360" w:lineRule="auto"/>
        <w:jc w:val="center"/>
        <w:rPr>
          <w:rFonts w:ascii="Times New Roman" w:hAnsi="Times New Roman" w:cs="Times New Roman"/>
          <w:b/>
          <w:bCs/>
          <w:sz w:val="24"/>
          <w:szCs w:val="24"/>
        </w:rPr>
      </w:pPr>
    </w:p>
    <w:p w14:paraId="78A9413C" w14:textId="77777777" w:rsidR="0076550E"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Povjerenstvo za provedbu javnog natječaja (u nastavku teksta: Povjerenstvo) imenuje ravnateljica Dječjeg vrtića „Latica Garčin“. Povjerenstvo utvrđuje popis kandidata prijavljenih na javni natječaj koji ispunjavaju formalne uvjete. </w:t>
      </w:r>
    </w:p>
    <w:p w14:paraId="10388652" w14:textId="77777777" w:rsidR="0076550E"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Za kandidate koji ispunjavaju formalne uvjete natječaja Dječji vrtić „Latica Garčin“ zadržava pravo provođenja provjere znanja i vještina testiranjem i intervjuom. O održavanju testiranja i intervjua kandidati će biti obaviješteni najkasnije 5 dana prije održavanja istog. Ako kandidat ne pristupi testiranju i intervjuu, smatra se da je povukao svoju prijavu.</w:t>
      </w:r>
    </w:p>
    <w:p w14:paraId="6385C470" w14:textId="77777777" w:rsidR="0076550E"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Kandidati će o rezultatima Natječaja biti obaviješteni u zakonskom roku  putem službene web stranice Dječjeg vrtića „Latica Garčin“: </w:t>
      </w:r>
      <w:hyperlink r:id="rId11" w:history="1">
        <w:r>
          <w:rPr>
            <w:rStyle w:val="Hiperveza"/>
            <w:rFonts w:ascii="Times New Roman" w:hAnsi="Times New Roman" w:cs="Times New Roman"/>
            <w:sz w:val="24"/>
            <w:szCs w:val="24"/>
          </w:rPr>
          <w:t>https://www.latica-garcin.hr/</w:t>
        </w:r>
      </w:hyperlink>
      <w:r>
        <w:rPr>
          <w:rFonts w:ascii="Times New Roman" w:hAnsi="Times New Roman" w:cs="Times New Roman"/>
          <w:sz w:val="24"/>
          <w:szCs w:val="24"/>
        </w:rPr>
        <w:t xml:space="preserve"> </w:t>
      </w:r>
    </w:p>
    <w:p w14:paraId="1DCDF5ED" w14:textId="77777777" w:rsidR="0076550E" w:rsidRDefault="00000000">
      <w:pPr>
        <w:pStyle w:val="Tijeloteksta"/>
        <w:spacing w:line="360" w:lineRule="auto"/>
        <w:ind w:left="0" w:right="511"/>
        <w:rPr>
          <w:color w:val="333333"/>
        </w:rPr>
      </w:pPr>
      <w:r>
        <w:t>Dječji vrtić „Latica Garčin“ zadržava pravo poništiti natječaj ili ne prihvatiti niti jednu ponudu bez obrazlaganja razloga poništenja ili neprihvaćanja.</w:t>
      </w:r>
      <w:r>
        <w:rPr>
          <w:color w:val="333333"/>
        </w:rPr>
        <w:t xml:space="preserve">   </w:t>
      </w:r>
    </w:p>
    <w:p w14:paraId="01603488" w14:textId="77777777" w:rsidR="0076550E" w:rsidRDefault="0076550E">
      <w:pPr>
        <w:pStyle w:val="Tijeloteksta"/>
        <w:spacing w:line="360" w:lineRule="auto"/>
        <w:ind w:left="0" w:right="511"/>
        <w:rPr>
          <w:color w:val="333333"/>
        </w:rPr>
      </w:pPr>
    </w:p>
    <w:p w14:paraId="62CBF80E" w14:textId="283FFC07" w:rsidR="0076550E" w:rsidRDefault="00000000">
      <w:pPr>
        <w:pStyle w:val="Tijeloteksta"/>
        <w:spacing w:line="360" w:lineRule="auto"/>
        <w:ind w:left="0" w:right="511"/>
      </w:pPr>
      <w:r>
        <w:rPr>
          <w:color w:val="333333"/>
        </w:rPr>
        <w:t>Natječaj je objavljen dana 10.rujna 2025. i važi do 1</w:t>
      </w:r>
      <w:r w:rsidR="008A10B9">
        <w:rPr>
          <w:color w:val="333333"/>
        </w:rPr>
        <w:t>8</w:t>
      </w:r>
      <w:r>
        <w:rPr>
          <w:color w:val="333333"/>
        </w:rPr>
        <w:t>. rujna 2025.godine.</w:t>
      </w:r>
    </w:p>
    <w:p w14:paraId="45F82932" w14:textId="77777777" w:rsidR="0076550E" w:rsidRDefault="0076550E">
      <w:pPr>
        <w:widowControl w:val="0"/>
        <w:autoSpaceDE w:val="0"/>
        <w:autoSpaceDN w:val="0"/>
        <w:spacing w:after="0" w:line="360" w:lineRule="auto"/>
        <w:rPr>
          <w:rFonts w:ascii="Times New Roman" w:eastAsia="Times New Roman" w:hAnsi="Times New Roman" w:cs="Times New Roman"/>
          <w:sz w:val="24"/>
          <w:szCs w:val="24"/>
        </w:rPr>
      </w:pPr>
    </w:p>
    <w:p w14:paraId="5C514EFC" w14:textId="77777777" w:rsidR="0076550E" w:rsidRDefault="0076550E">
      <w:pPr>
        <w:spacing w:line="360" w:lineRule="auto"/>
        <w:jc w:val="both"/>
        <w:rPr>
          <w:rFonts w:ascii="Times New Roman" w:hAnsi="Times New Roman" w:cs="Times New Roman"/>
          <w:sz w:val="24"/>
          <w:szCs w:val="24"/>
        </w:rPr>
      </w:pPr>
    </w:p>
    <w:p w14:paraId="365001FF" w14:textId="77777777" w:rsidR="0076550E"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U Garčinu, 10. rujna 2025. godine.</w:t>
      </w:r>
    </w:p>
    <w:p w14:paraId="3669756B" w14:textId="77777777" w:rsidR="0076550E" w:rsidRDefault="0076550E">
      <w:pPr>
        <w:spacing w:line="360" w:lineRule="auto"/>
        <w:rPr>
          <w:rFonts w:ascii="Times New Roman" w:hAnsi="Times New Roman" w:cs="Times New Roman"/>
          <w:sz w:val="24"/>
          <w:szCs w:val="24"/>
        </w:rPr>
      </w:pPr>
    </w:p>
    <w:p w14:paraId="06CA654A" w14:textId="77777777" w:rsidR="0076550E" w:rsidRDefault="00000000">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Ravnateljica Dječjeg vrtića „Latica Garčin“: </w:t>
      </w:r>
    </w:p>
    <w:p w14:paraId="1D9C6C13" w14:textId="77777777" w:rsidR="0076550E"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Ankica Bitunjac, mag. praesc. educ.</w:t>
      </w:r>
    </w:p>
    <w:p w14:paraId="14EAE47B" w14:textId="77777777" w:rsidR="0076550E" w:rsidRDefault="00000000">
      <w:pPr>
        <w:spacing w:line="36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w:t>
      </w:r>
    </w:p>
    <w:p w14:paraId="124BF26B" w14:textId="77777777" w:rsidR="0076550E" w:rsidRDefault="0076550E">
      <w:pPr>
        <w:spacing w:line="360" w:lineRule="auto"/>
        <w:jc w:val="both"/>
        <w:rPr>
          <w:rFonts w:ascii="Times New Roman" w:hAnsi="Times New Roman" w:cs="Times New Roman"/>
          <w:sz w:val="24"/>
          <w:szCs w:val="24"/>
        </w:rPr>
      </w:pPr>
    </w:p>
    <w:bookmarkEnd w:id="1"/>
    <w:p w14:paraId="069F9B09" w14:textId="77777777" w:rsidR="0076550E" w:rsidRDefault="0076550E"/>
    <w:p w14:paraId="340B6988" w14:textId="77777777" w:rsidR="0076550E" w:rsidRDefault="0076550E"/>
    <w:sectPr w:rsidR="00765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B47C0"/>
    <w:multiLevelType w:val="multilevel"/>
    <w:tmpl w:val="1BC499CC"/>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3EDA79F7"/>
    <w:multiLevelType w:val="multilevel"/>
    <w:tmpl w:val="8B3857BA"/>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E0F51BE"/>
    <w:multiLevelType w:val="multilevel"/>
    <w:tmpl w:val="0B168F28"/>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60696767">
    <w:abstractNumId w:val="0"/>
  </w:num>
  <w:num w:numId="2" w16cid:durableId="1328559443">
    <w:abstractNumId w:val="1"/>
  </w:num>
  <w:num w:numId="3" w16cid:durableId="1183014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50E"/>
    <w:rsid w:val="0076550E"/>
    <w:rsid w:val="008A10B9"/>
    <w:rsid w:val="00ED04A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3A83E"/>
  <w15:docId w15:val="{44352440-A040-4AD6-948E-4D5196E4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kern w:val="0"/>
      <w:sz w:val="22"/>
      <w:szCs w:val="22"/>
      <w14:ligatures w14:val="none"/>
    </w:rPr>
  </w:style>
  <w:style w:type="paragraph" w:styleId="Naslov1">
    <w:name w:val="heading 1"/>
    <w:basedOn w:val="Normal"/>
    <w:next w:val="Normal"/>
    <w:link w:val="Naslov1Char"/>
    <w:uiPriority w:val="9"/>
    <w:qFormat/>
    <w:pPr>
      <w:keepNext/>
      <w:keepLines/>
      <w:spacing w:before="360" w:after="80"/>
      <w:outlineLvl w:val="0"/>
    </w:pPr>
    <w:rPr>
      <w:rFonts w:asciiTheme="majorHAnsi" w:eastAsiaTheme="majorEastAsia" w:hAnsiTheme="majorHAnsi" w:cstheme="majorBidi"/>
      <w:color w:val="0F4761"/>
      <w:sz w:val="40"/>
      <w:szCs w:val="40"/>
    </w:rPr>
  </w:style>
  <w:style w:type="paragraph" w:styleId="Naslov2">
    <w:name w:val="heading 2"/>
    <w:basedOn w:val="Normal"/>
    <w:next w:val="Normal"/>
    <w:link w:val="Naslov2Char"/>
    <w:uiPriority w:val="9"/>
    <w:semiHidden/>
    <w:unhideWhenUsed/>
    <w:qFormat/>
    <w:pPr>
      <w:keepNext/>
      <w:keepLines/>
      <w:spacing w:before="160" w:after="80"/>
      <w:outlineLvl w:val="1"/>
    </w:pPr>
    <w:rPr>
      <w:rFonts w:asciiTheme="majorHAnsi" w:eastAsiaTheme="majorEastAsia" w:hAnsiTheme="majorHAnsi" w:cstheme="majorBidi"/>
      <w:color w:val="0F4761"/>
      <w:sz w:val="32"/>
      <w:szCs w:val="32"/>
    </w:rPr>
  </w:style>
  <w:style w:type="paragraph" w:styleId="Naslov3">
    <w:name w:val="heading 3"/>
    <w:basedOn w:val="Normal"/>
    <w:next w:val="Normal"/>
    <w:link w:val="Naslov3Char"/>
    <w:uiPriority w:val="9"/>
    <w:semiHidden/>
    <w:unhideWhenUsed/>
    <w:qFormat/>
    <w:pPr>
      <w:keepNext/>
      <w:keepLines/>
      <w:spacing w:before="160" w:after="80"/>
      <w:outlineLvl w:val="2"/>
    </w:pPr>
    <w:rPr>
      <w:rFonts w:eastAsiaTheme="majorEastAsia" w:cstheme="majorBidi"/>
      <w:color w:val="0F4761"/>
      <w:sz w:val="28"/>
      <w:szCs w:val="28"/>
    </w:rPr>
  </w:style>
  <w:style w:type="paragraph" w:styleId="Naslov4">
    <w:name w:val="heading 4"/>
    <w:basedOn w:val="Normal"/>
    <w:next w:val="Normal"/>
    <w:link w:val="Naslov4Char"/>
    <w:uiPriority w:val="9"/>
    <w:semiHidden/>
    <w:unhideWhenUsed/>
    <w:qFormat/>
    <w:pPr>
      <w:keepNext/>
      <w:keepLines/>
      <w:spacing w:before="80" w:after="40"/>
      <w:outlineLvl w:val="3"/>
    </w:pPr>
    <w:rPr>
      <w:rFonts w:eastAsiaTheme="majorEastAsia" w:cstheme="majorBidi"/>
      <w:i/>
      <w:iCs/>
      <w:color w:val="0F4761"/>
    </w:rPr>
  </w:style>
  <w:style w:type="paragraph" w:styleId="Naslov5">
    <w:name w:val="heading 5"/>
    <w:basedOn w:val="Normal"/>
    <w:next w:val="Normal"/>
    <w:link w:val="Naslov5Char"/>
    <w:uiPriority w:val="9"/>
    <w:semiHidden/>
    <w:unhideWhenUsed/>
    <w:qFormat/>
    <w:pPr>
      <w:keepNext/>
      <w:keepLines/>
      <w:spacing w:before="80" w:after="40"/>
      <w:outlineLvl w:val="4"/>
    </w:pPr>
    <w:rPr>
      <w:rFonts w:eastAsiaTheme="majorEastAsia" w:cstheme="majorBidi"/>
      <w:color w:val="0F4761"/>
    </w:rPr>
  </w:style>
  <w:style w:type="paragraph" w:styleId="Naslov6">
    <w:name w:val="heading 6"/>
    <w:basedOn w:val="Normal"/>
    <w:next w:val="Normal"/>
    <w:link w:val="Naslov6Char"/>
    <w:uiPriority w:val="9"/>
    <w:semiHidden/>
    <w:unhideWhenUsed/>
    <w:qFormat/>
    <w:pPr>
      <w:keepNext/>
      <w:keepLines/>
      <w:spacing w:before="40" w:after="0"/>
      <w:outlineLvl w:val="5"/>
    </w:pPr>
    <w:rPr>
      <w:rFonts w:eastAsiaTheme="majorEastAsia" w:cstheme="majorBidi"/>
      <w:i/>
      <w:iCs/>
      <w:color w:val="595959"/>
    </w:rPr>
  </w:style>
  <w:style w:type="paragraph" w:styleId="Naslov7">
    <w:name w:val="heading 7"/>
    <w:basedOn w:val="Normal"/>
    <w:next w:val="Normal"/>
    <w:link w:val="Naslov7Char"/>
    <w:uiPriority w:val="9"/>
    <w:semiHidden/>
    <w:unhideWhenUsed/>
    <w:qFormat/>
    <w:pPr>
      <w:keepNext/>
      <w:keepLines/>
      <w:spacing w:before="40" w:after="0"/>
      <w:outlineLvl w:val="6"/>
    </w:pPr>
    <w:rPr>
      <w:rFonts w:eastAsiaTheme="majorEastAsia" w:cstheme="majorBidi"/>
      <w:color w:val="595959"/>
    </w:rPr>
  </w:style>
  <w:style w:type="paragraph" w:styleId="Naslov8">
    <w:name w:val="heading 8"/>
    <w:basedOn w:val="Normal"/>
    <w:next w:val="Normal"/>
    <w:link w:val="Naslov8Char"/>
    <w:uiPriority w:val="9"/>
    <w:semiHidden/>
    <w:unhideWhenUsed/>
    <w:qFormat/>
    <w:pPr>
      <w:keepNext/>
      <w:keepLines/>
      <w:spacing w:after="0"/>
      <w:outlineLvl w:val="7"/>
    </w:pPr>
    <w:rPr>
      <w:rFonts w:eastAsiaTheme="majorEastAsia" w:cstheme="majorBidi"/>
      <w:i/>
      <w:iCs/>
      <w:color w:val="272727"/>
    </w:rPr>
  </w:style>
  <w:style w:type="paragraph" w:styleId="Naslov9">
    <w:name w:val="heading 9"/>
    <w:basedOn w:val="Normal"/>
    <w:next w:val="Normal"/>
    <w:link w:val="Naslov9Char"/>
    <w:uiPriority w:val="9"/>
    <w:semiHidden/>
    <w:unhideWhenUsed/>
    <w:qFormat/>
    <w:pPr>
      <w:keepNext/>
      <w:keepLines/>
      <w:spacing w:after="0"/>
      <w:outlineLvl w:val="8"/>
    </w:pPr>
    <w:rPr>
      <w:rFonts w:eastAsiaTheme="majorEastAsia" w:cstheme="majorBidi"/>
      <w:color w:val="2727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Pr>
      <w:rFonts w:asciiTheme="majorHAnsi" w:eastAsiaTheme="majorEastAsia" w:hAnsiTheme="majorHAnsi" w:cstheme="majorBidi"/>
      <w:color w:val="0F4761"/>
      <w:sz w:val="40"/>
      <w:szCs w:val="40"/>
    </w:rPr>
  </w:style>
  <w:style w:type="character" w:customStyle="1" w:styleId="Naslov2Char">
    <w:name w:val="Naslov 2 Char"/>
    <w:basedOn w:val="Zadanifontodlomka"/>
    <w:link w:val="Naslov2"/>
    <w:uiPriority w:val="9"/>
    <w:semiHidden/>
    <w:rPr>
      <w:rFonts w:asciiTheme="majorHAnsi" w:eastAsiaTheme="majorEastAsia" w:hAnsiTheme="majorHAnsi" w:cstheme="majorBidi"/>
      <w:color w:val="0F4761"/>
      <w:sz w:val="32"/>
      <w:szCs w:val="32"/>
    </w:rPr>
  </w:style>
  <w:style w:type="character" w:customStyle="1" w:styleId="Naslov3Char">
    <w:name w:val="Naslov 3 Char"/>
    <w:basedOn w:val="Zadanifontodlomka"/>
    <w:link w:val="Naslov3"/>
    <w:uiPriority w:val="9"/>
    <w:semiHidden/>
    <w:rPr>
      <w:rFonts w:eastAsiaTheme="majorEastAsia" w:cstheme="majorBidi"/>
      <w:color w:val="0F4761"/>
      <w:sz w:val="28"/>
      <w:szCs w:val="28"/>
    </w:rPr>
  </w:style>
  <w:style w:type="character" w:customStyle="1" w:styleId="Naslov4Char">
    <w:name w:val="Naslov 4 Char"/>
    <w:basedOn w:val="Zadanifontodlomka"/>
    <w:link w:val="Naslov4"/>
    <w:uiPriority w:val="9"/>
    <w:semiHidden/>
    <w:rPr>
      <w:rFonts w:eastAsiaTheme="majorEastAsia" w:cstheme="majorBidi"/>
      <w:i/>
      <w:iCs/>
      <w:color w:val="0F4761"/>
    </w:rPr>
  </w:style>
  <w:style w:type="character" w:customStyle="1" w:styleId="Naslov5Char">
    <w:name w:val="Naslov 5 Char"/>
    <w:basedOn w:val="Zadanifontodlomka"/>
    <w:link w:val="Naslov5"/>
    <w:uiPriority w:val="9"/>
    <w:semiHidden/>
    <w:rPr>
      <w:rFonts w:eastAsiaTheme="majorEastAsia" w:cstheme="majorBidi"/>
      <w:color w:val="0F4761"/>
    </w:rPr>
  </w:style>
  <w:style w:type="character" w:customStyle="1" w:styleId="Naslov6Char">
    <w:name w:val="Naslov 6 Char"/>
    <w:basedOn w:val="Zadanifontodlomka"/>
    <w:link w:val="Naslov6"/>
    <w:uiPriority w:val="9"/>
    <w:semiHidden/>
    <w:rPr>
      <w:rFonts w:eastAsiaTheme="majorEastAsia" w:cstheme="majorBidi"/>
      <w:i/>
      <w:iCs/>
      <w:color w:val="595959"/>
    </w:rPr>
  </w:style>
  <w:style w:type="character" w:customStyle="1" w:styleId="Naslov7Char">
    <w:name w:val="Naslov 7 Char"/>
    <w:basedOn w:val="Zadanifontodlomka"/>
    <w:link w:val="Naslov7"/>
    <w:uiPriority w:val="9"/>
    <w:semiHidden/>
    <w:rPr>
      <w:rFonts w:eastAsiaTheme="majorEastAsia" w:cstheme="majorBidi"/>
      <w:color w:val="595959"/>
    </w:rPr>
  </w:style>
  <w:style w:type="character" w:customStyle="1" w:styleId="Naslov8Char">
    <w:name w:val="Naslov 8 Char"/>
    <w:basedOn w:val="Zadanifontodlomka"/>
    <w:link w:val="Naslov8"/>
    <w:uiPriority w:val="9"/>
    <w:semiHidden/>
    <w:rPr>
      <w:rFonts w:eastAsiaTheme="majorEastAsia" w:cstheme="majorBidi"/>
      <w:i/>
      <w:iCs/>
      <w:color w:val="272727"/>
    </w:rPr>
  </w:style>
  <w:style w:type="character" w:customStyle="1" w:styleId="Naslov9Char">
    <w:name w:val="Naslov 9 Char"/>
    <w:basedOn w:val="Zadanifontodlomka"/>
    <w:link w:val="Naslov9"/>
    <w:uiPriority w:val="9"/>
    <w:semiHidden/>
    <w:rPr>
      <w:rFonts w:eastAsiaTheme="majorEastAsia" w:cstheme="majorBidi"/>
      <w:color w:val="272727"/>
    </w:rPr>
  </w:style>
  <w:style w:type="paragraph" w:styleId="Naslov">
    <w:name w:val="Title"/>
    <w:basedOn w:val="Normal"/>
    <w:next w:val="Normal"/>
    <w:link w:val="Naslov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pPr>
      <w:numPr>
        <w:ilvl w:val="1"/>
      </w:numPr>
    </w:pPr>
    <w:rPr>
      <w:rFonts w:eastAsiaTheme="majorEastAsia" w:cstheme="majorBidi"/>
      <w:color w:val="595959"/>
      <w:spacing w:val="15"/>
      <w:sz w:val="28"/>
      <w:szCs w:val="28"/>
    </w:rPr>
  </w:style>
  <w:style w:type="character" w:customStyle="1" w:styleId="PodnaslovChar">
    <w:name w:val="Podnaslov Char"/>
    <w:basedOn w:val="Zadanifontodlomka"/>
    <w:link w:val="Podnaslov"/>
    <w:uiPriority w:val="11"/>
    <w:rPr>
      <w:rFonts w:eastAsiaTheme="majorEastAsia" w:cstheme="majorBidi"/>
      <w:color w:val="595959"/>
      <w:spacing w:val="15"/>
      <w:sz w:val="28"/>
      <w:szCs w:val="28"/>
    </w:rPr>
  </w:style>
  <w:style w:type="paragraph" w:styleId="Citat">
    <w:name w:val="Quote"/>
    <w:basedOn w:val="Normal"/>
    <w:next w:val="Normal"/>
    <w:link w:val="CitatChar"/>
    <w:uiPriority w:val="29"/>
    <w:qFormat/>
    <w:pPr>
      <w:spacing w:before="160"/>
      <w:jc w:val="center"/>
    </w:pPr>
    <w:rPr>
      <w:i/>
      <w:iCs/>
      <w:color w:val="404040"/>
    </w:rPr>
  </w:style>
  <w:style w:type="character" w:customStyle="1" w:styleId="CitatChar">
    <w:name w:val="Citat Char"/>
    <w:basedOn w:val="Zadanifontodlomka"/>
    <w:link w:val="Citat"/>
    <w:uiPriority w:val="29"/>
    <w:rPr>
      <w:i/>
      <w:iCs/>
      <w:color w:val="404040"/>
    </w:rPr>
  </w:style>
  <w:style w:type="paragraph" w:styleId="Odlomakpopisa">
    <w:name w:val="List Paragraph"/>
    <w:basedOn w:val="Normal"/>
    <w:uiPriority w:val="34"/>
    <w:qFormat/>
    <w:pPr>
      <w:ind w:left="720"/>
      <w:contextualSpacing/>
    </w:pPr>
  </w:style>
  <w:style w:type="character" w:customStyle="1" w:styleId="Jakoisticanje1">
    <w:name w:val="Jako isticanje1"/>
    <w:basedOn w:val="Zadanifontodlomka"/>
    <w:uiPriority w:val="21"/>
    <w:qFormat/>
    <w:rPr>
      <w:i/>
      <w:iCs/>
      <w:color w:val="0F4761"/>
    </w:rPr>
  </w:style>
  <w:style w:type="paragraph" w:customStyle="1" w:styleId="Naglaencitat1">
    <w:name w:val="Naglašen citat1"/>
    <w:basedOn w:val="Normal"/>
    <w:next w:val="Normal"/>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NaglaencitatChar">
    <w:name w:val="Naglašen citat Char"/>
    <w:basedOn w:val="Zadanifontodlomka"/>
    <w:uiPriority w:val="30"/>
    <w:rPr>
      <w:i/>
      <w:iCs/>
      <w:color w:val="0F4761"/>
    </w:rPr>
  </w:style>
  <w:style w:type="character" w:customStyle="1" w:styleId="Istaknutareferenca1">
    <w:name w:val="Istaknuta referenca1"/>
    <w:basedOn w:val="Zadanifontodlomka"/>
    <w:uiPriority w:val="32"/>
    <w:qFormat/>
    <w:rPr>
      <w:b/>
      <w:bCs/>
      <w:smallCaps/>
      <w:color w:val="0F4761"/>
      <w:spacing w:val="5"/>
    </w:rPr>
  </w:style>
  <w:style w:type="character" w:styleId="Hiperveza">
    <w:name w:val="Hyperlink"/>
    <w:basedOn w:val="Zadanifontodlomka"/>
    <w:uiPriority w:val="99"/>
    <w:unhideWhenUsed/>
    <w:rPr>
      <w:color w:val="467886"/>
      <w:u w:val="single"/>
    </w:rPr>
  </w:style>
  <w:style w:type="paragraph" w:styleId="Tijeloteksta">
    <w:name w:val="Body Text"/>
    <w:basedOn w:val="Normal"/>
    <w:link w:val="TijelotekstaChar"/>
    <w:uiPriority w:val="1"/>
    <w:unhideWhenUsed/>
    <w:qFormat/>
    <w:pPr>
      <w:widowControl w:val="0"/>
      <w:autoSpaceDE w:val="0"/>
      <w:autoSpaceDN w:val="0"/>
      <w:spacing w:after="0" w:line="240" w:lineRule="auto"/>
      <w:ind w:left="116"/>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uiPriority w:val="1"/>
    <w:rPr>
      <w:rFonts w:ascii="Times New Roman" w:eastAsia="Times New Roman" w:hAnsi="Times New Roman" w:cs="Times New Roman"/>
      <w:kern w:val="0"/>
      <w14:ligatures w14:val="none"/>
    </w:rPr>
  </w:style>
  <w:style w:type="table" w:styleId="Reetkatablice">
    <w:name w:val="Table Grid"/>
    <w:basedOn w:val="Obinatablica"/>
    <w:uiPriority w:val="3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71270">
    <w:name w:val="box_471270"/>
    <w:basedOn w:val="Normal"/>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erijeenospominjanje1">
    <w:name w:val="Neriješeno spominjanje1"/>
    <w:basedOn w:val="Zadanifontodlomka"/>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ranitelji.gov.hr/zaposljavanje843/843Ii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latica-garcin.hr/" TargetMode="External"/><Relationship Id="rId5" Type="http://schemas.openxmlformats.org/officeDocument/2006/relationships/image" Target="media/image1.png"/><Relationship Id="rId10" Type="http://schemas.openxmlformats.org/officeDocument/2006/relationships/hyperlink" Target="https://branitelji.gov.hr/UserDocsImages/dokumenti/Nikola/popis%20dokaza%20za%20ostvarivanj%20prava%20prednosti%20pri%20zapo%C5%A1ljavanju%20Zakon%20o%20civilnim%20stradalnicima%20iz%20DR.pdf" TargetMode="External"/><Relationship Id="rId4" Type="http://schemas.openxmlformats.org/officeDocument/2006/relationships/webSettings" Target="webSettings.xml"/><Relationship Id="rId9" Type="http://schemas.openxmlformats.org/officeDocument/2006/relationships/hyperlink" Target="https://branitelji.gov.hr/zaposljavanje843/843"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panose="02110004020202020204"/>
        <a:cs typeface="" panose="0211000402020202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panose="02110004020202020204"/>
        <a:cs typeface="" panose="0211000402020202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1989</Words>
  <Characters>11342</Characters>
  <Application>Microsoft Office Word</Application>
  <DocSecurity>0</DocSecurity>
  <Lines>94</Lines>
  <Paragraphs>26</Paragraphs>
  <ScaleCrop>false</ScaleCrop>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Ankica Bitunjac</dc:creator>
  <cp:keywords/>
  <dc:description/>
  <cp:lastModifiedBy>DV Latica Garčin Psiholog</cp:lastModifiedBy>
  <cp:revision>19</cp:revision>
  <dcterms:created xsi:type="dcterms:W3CDTF">2025-09-03T11:33:00Z</dcterms:created>
  <dcterms:modified xsi:type="dcterms:W3CDTF">2025-09-10T09:22:00Z</dcterms:modified>
</cp:coreProperties>
</file>