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58CC" w14:textId="77777777" w:rsidR="00AC3E32" w:rsidRDefault="00AC3E32">
      <w:pPr>
        <w:rPr>
          <w:rFonts w:ascii="Times New Roman" w:hAnsi="Times New Roman" w:cs="Times New Roman"/>
          <w:sz w:val="24"/>
          <w:szCs w:val="24"/>
        </w:rPr>
      </w:pPr>
    </w:p>
    <w:p w14:paraId="2E514A66" w14:textId="77777777" w:rsidR="00AC3E3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83F91" wp14:editId="7B2B4D67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effectExtent l="0" t="0" r="0" b="0"/>
                <wp:wrapNone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7BF91872" w14:textId="77777777" w:rsidR="00AC3E32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>Put Surevice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7455D4E" wp14:editId="4B1960F6">
            <wp:extent cx="952500" cy="958170"/>
            <wp:effectExtent l="0" t="0" r="0" b="0"/>
            <wp:docPr id="2" name="Slika 1" descr="Slika na kojoj se prikazuje cvijet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C3E32" w14:paraId="347C3234" w14:textId="77777777">
        <w:tc>
          <w:tcPr>
            <w:tcW w:w="6379" w:type="dxa"/>
          </w:tcPr>
          <w:p w14:paraId="7F9FFF0C" w14:textId="281B1C99" w:rsidR="00AC3E32" w:rsidRDefault="00000000">
            <w:pPr>
              <w:spacing w:after="160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601-02/25-06/9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2178-6-2-25-1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Garčin, 17.09.2025.</w:t>
            </w:r>
          </w:p>
        </w:tc>
        <w:tc>
          <w:tcPr>
            <w:tcW w:w="2693" w:type="dxa"/>
          </w:tcPr>
          <w:p w14:paraId="380860F4" w14:textId="77777777" w:rsidR="00AC3E32" w:rsidRDefault="00000000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7A99F3A" wp14:editId="314E3017">
                  <wp:extent cx="933580" cy="933580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B9ECC42" w14:textId="77777777" w:rsidR="00AC3E32" w:rsidRDefault="00AC3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0ED1E0" w14:textId="77777777" w:rsidR="00AC3E32" w:rsidRDefault="00000000">
      <w:pPr>
        <w:suppressAutoHyphens/>
        <w:spacing w:after="0" w:line="240" w:lineRule="auto"/>
        <w:ind w:left="2880" w:firstLine="1440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zh-CN"/>
        </w:rPr>
        <w:t xml:space="preserve">       ČLANOVIMA UPRAVNOG VIJEĆA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ab/>
        <w:t xml:space="preserve">   </w:t>
      </w:r>
    </w:p>
    <w:p w14:paraId="7196464E" w14:textId="77777777" w:rsidR="00AC3E32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PREDMET: 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zh-CN"/>
        </w:rPr>
        <w:t>. sjednica Upravnog vijeća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- p o z i v –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2D140690" w14:textId="77777777" w:rsidR="00AC3E32" w:rsidRDefault="00000000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iCs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0"/>
          <w:lang w:eastAsia="zh-CN"/>
        </w:rPr>
        <w:t xml:space="preserve">                      </w:t>
      </w:r>
    </w:p>
    <w:p w14:paraId="744C8F43" w14:textId="77777777" w:rsidR="00AC3E32" w:rsidRDefault="00000000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Sazivam 3. sjednicu Upravnog vijeća Dječjeg vrtića ''Latica Garčin'' koja će se održati: </w:t>
      </w:r>
    </w:p>
    <w:p w14:paraId="3820EC16" w14:textId="77777777" w:rsidR="00AC3E32" w:rsidRDefault="00AC3E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zh-CN"/>
        </w:rPr>
      </w:pPr>
    </w:p>
    <w:p w14:paraId="620DCD73" w14:textId="77777777" w:rsidR="00AC3E32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zh-CN"/>
        </w:rPr>
        <w:t>22.9.2025. (ponedjeljak) u 16:30</w:t>
      </w:r>
    </w:p>
    <w:p w14:paraId="468F9D3A" w14:textId="77777777" w:rsidR="00AC3E32" w:rsidRDefault="00AC3E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zh-CN"/>
        </w:rPr>
      </w:pPr>
    </w:p>
    <w:p w14:paraId="0E8F9BDB" w14:textId="77777777" w:rsidR="00AC3E32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Sjednica će se održati u prostorijama Dječjeg vrtića „Latica Garčin“, a predložen je sljedeći: </w:t>
      </w:r>
    </w:p>
    <w:p w14:paraId="365AD59C" w14:textId="77777777" w:rsidR="00AC3E32" w:rsidRDefault="00AC3E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5C18C39" w14:textId="77777777" w:rsidR="00AC3E32" w:rsidRDefault="00000000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DNEVNI RED:</w:t>
      </w:r>
    </w:p>
    <w:p w14:paraId="7D2D5CA4" w14:textId="77777777" w:rsidR="00AC3E32" w:rsidRDefault="00000000">
      <w:pPr>
        <w:numPr>
          <w:ilvl w:val="0"/>
          <w:numId w:val="1"/>
        </w:numPr>
        <w:suppressAutoHyphens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Usvajanje zapisnika s 2. sjednice Upravnog vijeća </w:t>
      </w:r>
    </w:p>
    <w:p w14:paraId="5047FC09" w14:textId="77777777" w:rsidR="00AC3E32" w:rsidRDefault="00000000">
      <w:pPr>
        <w:numPr>
          <w:ilvl w:val="0"/>
          <w:numId w:val="1"/>
        </w:numPr>
        <w:suppressAutoHyphens/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Donošenje polugodišnjeg izvještaja o izvršenju financijskog plana Dječjeg vrtića“Latica Garčin“ za razdoblje 1.1. - 30.06.2025. g.</w:t>
      </w:r>
    </w:p>
    <w:p w14:paraId="749CB3DE" w14:textId="77777777" w:rsidR="00AC3E32" w:rsidRDefault="0000000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 usvajanje Odluke o</w:t>
      </w:r>
      <w:r>
        <w:rPr>
          <w:rFonts w:ascii="Times New Roman" w:hAnsi="Times New Roman" w:cs="Times New Roman"/>
          <w:sz w:val="24"/>
          <w:szCs w:val="24"/>
        </w:rPr>
        <w:t xml:space="preserve"> izmjenama Pravilnika o plaćama, naknadama plaće i drugim materijalnim pravima radnika zaposlenih u Dječjem vrtiću „Latica Garčin“ (povećanje koeficijenata i osnovice prema odluci Vlade Republike Hrvatske)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te traženje suglasnosti Općinskog vijeća</w:t>
      </w:r>
    </w:p>
    <w:p w14:paraId="3AAD3A3E" w14:textId="77777777" w:rsidR="00AC3E32" w:rsidRDefault="00000000">
      <w:pPr>
        <w:numPr>
          <w:ilvl w:val="0"/>
          <w:numId w:val="1"/>
        </w:numPr>
        <w:suppressAutoHyphens/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Prijedlog i usvajanje izvješća o Godišnjem planu i programu rada Dječjeg vrtića “Latica Garčin“ za 2024./2025. pedagošku godinu</w:t>
      </w:r>
    </w:p>
    <w:p w14:paraId="22A03A43" w14:textId="77777777" w:rsidR="00AC3E32" w:rsidRDefault="00000000">
      <w:pPr>
        <w:numPr>
          <w:ilvl w:val="0"/>
          <w:numId w:val="1"/>
        </w:numPr>
        <w:suppressAutoHyphens/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 usvajanje  Godišnjeg plana i programa rada Dječjeg vrtića “Latica Garčin“ za 2025./2026. pedagošku godinu</w:t>
      </w:r>
    </w:p>
    <w:p w14:paraId="77E7D8BB" w14:textId="77777777" w:rsidR="00AC3E32" w:rsidRDefault="00000000">
      <w:pPr>
        <w:numPr>
          <w:ilvl w:val="0"/>
          <w:numId w:val="1"/>
        </w:numPr>
        <w:suppressAutoHyphens/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Izvješće povjerenstva za provedbu natječaja za radno mjesto – odgojitelj na puno radno vrijeme</w:t>
      </w:r>
    </w:p>
    <w:p w14:paraId="14726736" w14:textId="77777777" w:rsidR="00AC3E32" w:rsidRDefault="00000000">
      <w:pPr>
        <w:pStyle w:val="Odlomakpopisa"/>
        <w:numPr>
          <w:ilvl w:val="0"/>
          <w:numId w:val="1"/>
        </w:numPr>
        <w:suppressAutoHyphens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Razno</w:t>
      </w:r>
    </w:p>
    <w:p w14:paraId="03EE3E0A" w14:textId="77777777" w:rsidR="00AC3E32" w:rsidRDefault="00AC3E32">
      <w:pPr>
        <w:pStyle w:val="Odlomakpopisa"/>
        <w:suppressAutoHyphens/>
        <w:spacing w:before="240" w:line="276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CEBAAE" w14:textId="77777777" w:rsidR="00AC3E32" w:rsidRDefault="00000000">
      <w:pPr>
        <w:pStyle w:val="Odlomakpopisa"/>
        <w:suppressAutoHyphens/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Predsjednica Upravnog vijeća: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 xml:space="preserve">                                                                    Lea Bukvić,univ.bacc.praesc.</w:t>
      </w:r>
    </w:p>
    <w:p w14:paraId="46DC9621" w14:textId="77777777" w:rsidR="00AC3E32" w:rsidRDefault="00000000">
      <w:pPr>
        <w:pStyle w:val="Odlomakpopisa"/>
        <w:suppressAutoHyphens/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___________________________</w:t>
      </w:r>
    </w:p>
    <w:sectPr w:rsidR="00AC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A4"/>
    <w:multiLevelType w:val="multilevel"/>
    <w:tmpl w:val="A5FAEF9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85269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32"/>
    <w:rsid w:val="001B05BF"/>
    <w:rsid w:val="0051113A"/>
    <w:rsid w:val="00AC3E32"/>
    <w:rsid w:val="00E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0B05"/>
  <w15:docId w15:val="{DF8B6846-8EA6-407E-8CC5-28AB17D8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4</cp:revision>
  <cp:lastPrinted>2025-09-22T10:00:00Z</cp:lastPrinted>
  <dcterms:created xsi:type="dcterms:W3CDTF">2025-09-22T09:53:00Z</dcterms:created>
  <dcterms:modified xsi:type="dcterms:W3CDTF">2025-09-22T10:01:00Z</dcterms:modified>
</cp:coreProperties>
</file>