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9B3A9">
      <w:pPr>
        <w:spacing/>
        <w:rPr>
          <w:rFonts w:ascii="Times New Roman" w:hAnsi="Times New Roman" w:cs="Times New Roman"/>
          <w:sz w:val="16"/>
          <w:szCs w:val="16"/>
        </w:rPr>
      </w:pPr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2057400</wp:posOffset>
                </wp:positionH>
                <wp:positionV relativeFrom="paragraph">
                  <wp:posOffset>170815</wp:posOffset>
                </wp:positionV>
                <wp:extent cx="2752725" cy="1104900"/>
                <wp:wrapNone/>
                <wp:docPr id="1" name="Tekstni okvir 2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6350">
                          <a:prstDash val="solid"/>
                          <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type="#_x0000_t202" style="position:absolute;margin-left:162pt;margin-top:13.45pt;width:216.75pt;height:87pt;z-index:251659264;mso-position-horizontal-relative:margin;v-text-anchor:top;mso-wrap-distance-left:9pt;mso-wrap-distance-top:0pt;mso-wrap-distance-right:9pt;mso-wrap-distance-bottom:0pt;mso-wrap-style:square;position:absolute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</w:p>
    <w:p w14:paraId="59AE5726">
      <w:pPr>
        <w:spacing/>
        <w:rPr>
          <w:rFonts w:ascii="Times New Roman" w:hAnsi="Times New Roman" w:cs="Times New Roman"/>
          <w:sz w:val="16"/>
          <w:szCs w:val="16"/>
        </w:rPr>
      </w:pPr>
      <w:r>
        <w:rPr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2590800</wp:posOffset>
                </wp:positionH>
                <wp:positionV relativeFrom="paragraph">
                  <wp:posOffset>13335</wp:posOffset>
                </wp:positionV>
                <wp:extent cx="3190875" cy="1104900"/>
                <wp:wrapNone/>
                <wp:docPr id="2" name="Tekstni okvir 3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6350">
                          <a:prstDash val="solid"/>
                          <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Dječji vrtić „Latica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Garčin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“</w:t>
                            </w:r>
                          </w:p>
                          <w:p>
                            <w:pPr>
                              <w:pBdr/>
                              <w:spacing w:after="0"/>
                              <w:jc w:val="center"/>
                              <w:rPr>
                                <w:rStyle w:val="Hiperveza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Put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Surevice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35 212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Garčin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Hiperveza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dv@latica-garcin.hr</w:t>
                            </w:r>
                          </w:p>
                          <w:p>
                            <w:pPr>
                              <w:pBdr/>
                              <w: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Bdr/>
                              <w: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tT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type="#_x0000_t202" style="position:absolute;margin-left:204pt;margin-top:1.05pt;width:251.25pt;height:87pt;z-index:251660288;mso-position-horizontal-relative:margin;v-text-anchor:top;mso-wrap-distance-left:9pt;mso-wrap-distance-top:0pt;mso-wrap-distance-right:9pt;mso-wrap-distance-bottom:0pt;mso-wrap-style:square;position:absolute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Dječji vrtić „Latica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Garčin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“</w:t>
                      </w:r>
                    </w:p>
                    <w:p>
                      <w:pPr>
                        <w:pBdr/>
                        <w:spacing w:after="0"/>
                        <w:jc w:val="center"/>
                        <w:rPr>
                          <w:rStyle w:val="Hiperveza"/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Put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Surevice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4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35 212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Garčin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Style w:val="Hiperveza"/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dv@latica-garcin.hr</w:t>
                      </w:r>
                    </w:p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noProof/>
          <w:sz w:val="16"/>
          <w:szCs w:val="16"/>
          <w:lang w:eastAsia="hr-HR"/>
        </w:rPr>
        <w:drawing>
          <wp:inline>
            <wp:extent cx="1485900" cy="1302059"/>
            <wp:effectExtent xmlns:wp="http://schemas.openxmlformats.org/drawingml/2006/wordprocessingDrawing" l="0" t="0" r="0" b="0"/>
            <wp:docPr id="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0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23748"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112-01/26-01/5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2178-6-2-26-1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Garčin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15.05.2026.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type="dxa" w:w="2693"/>
            <w:tcBorders/>
          </w:tcPr>
          <w:p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4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14:paraId="65D98FF7">
      <w:pPr>
        <w:pStyle w:val="Tijeloteksta"/>
        <w:spacing w:before="76" w:line="276" w:lineRule="auto"/>
        <w:ind w:left="0" w:right="21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Temeljem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članka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26.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Zakona o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predškolskom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odgoju</w:t>
      </w:r>
      <w:r>
        <w:rPr>
          <w:rFonts w:asciiTheme="majorBidi" w:hAnsiTheme="majorBidi" w:cstheme="majorBidi"/>
          <w:spacing w:val="-1"/>
        </w:rPr>
        <w:t xml:space="preserve"> </w:t>
      </w:r>
      <w:r>
        <w:rPr>
          <w:rFonts w:asciiTheme="majorBidi" w:hAnsiTheme="majorBidi" w:cstheme="majorBidi"/>
        </w:rPr>
        <w:t xml:space="preserve">i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obrazovanju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(„Narodne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novine“</w:t>
      </w:r>
      <w:r>
        <w:rPr>
          <w:rFonts w:asciiTheme="majorBidi" w:hAnsiTheme="majorBidi" w:cstheme="majorBidi"/>
          <w:spacing w:val="-2"/>
        </w:rPr>
        <w:t xml:space="preserve"> </w:t>
      </w:r>
      <w:r>
        <w:rPr>
          <w:rFonts w:asciiTheme="majorBidi" w:hAnsiTheme="majorBidi" w:cstheme="majorBidi"/>
        </w:rPr>
        <w:t xml:space="preserve">broj 10/97, 107/07, 94/13, 98/19, 57/22 </w:t>
      </w:r>
      <w:r>
        <w:rPr>
          <w:rFonts w:asciiTheme="majorBidi" w:hAnsiTheme="majorBidi" w:cstheme="majorBidi"/>
        </w:rPr>
        <w:t xml:space="preserve">,</w:t>
      </w:r>
      <w:r>
        <w:rPr>
          <w:rFonts w:asciiTheme="majorBidi" w:hAnsiTheme="majorBidi" w:cstheme="majorBidi"/>
        </w:rPr>
        <w:t xml:space="preserve">101/23</w:t>
      </w:r>
      <w:r>
        <w:rPr>
          <w:rFonts w:asciiTheme="majorBidi" w:hAnsiTheme="majorBidi" w:cstheme="majorBidi"/>
        </w:rPr>
        <w:t xml:space="preserve">, 145/23, 145/24, 146/25 i 22/26</w:t>
      </w:r>
      <w:r>
        <w:rPr>
          <w:rFonts w:asciiTheme="majorBidi" w:hAnsiTheme="majorBidi" w:cstheme="majorBidi"/>
        </w:rPr>
        <w:t xml:space="preserve">)</w:t>
      </w:r>
      <w:r>
        <w:rPr>
          <w:color w:val="333333"/>
          <w:lang w:eastAsia="hr-HR"/>
        </w:rPr>
        <w:t xml:space="preserve"> </w:t>
      </w:r>
      <w:r>
        <w:rPr>
          <w:color w:val="333333"/>
          <w:lang w:eastAsia="hr-HR"/>
        </w:rPr>
        <w:t xml:space="preserve">Dječji vrtić „Latica </w:t>
      </w:r>
      <w:r>
        <w:rPr>
          <w:color w:val="333333"/>
          <w:lang w:eastAsia="hr-HR"/>
        </w:rPr>
        <w:t xml:space="preserve">Garčin</w:t>
      </w:r>
      <w:r>
        <w:rPr>
          <w:color w:val="333333"/>
          <w:lang w:eastAsia="hr-HR"/>
        </w:rPr>
        <w:t xml:space="preserve">“ po odluci Upravnog vijeća Dječjeg vrtića „Latica </w:t>
      </w:r>
      <w:r>
        <w:rPr>
          <w:color w:val="333333"/>
          <w:lang w:eastAsia="hr-HR"/>
        </w:rPr>
        <w:t xml:space="preserve">Garčin</w:t>
      </w:r>
      <w:r>
        <w:rPr>
          <w:color w:val="333333"/>
          <w:lang w:eastAsia="hr-HR"/>
        </w:rPr>
        <w:t xml:space="preserve">“ donesenoj na 12. sjednici održanoj 12.05.2026.g. (KLASA:</w:t>
      </w:r>
      <w:r>
        <w:rPr>
          <w:rFonts w:eastAsia="Aptos"/>
          <w:noProof/>
        </w:rPr>
        <w:t xml:space="preserve">601-02/26-06/6</w:t>
      </w:r>
      <w:r>
        <w:rPr>
          <w:rFonts w:eastAsia="Aptos"/>
        </w:rPr>
        <w:t xml:space="preserve">, UR.BROJ:</w:t>
      </w:r>
      <w:r>
        <w:rPr>
          <w:rFonts w:eastAsia="Aptos"/>
          <w:noProof/>
        </w:rPr>
        <w:t xml:space="preserve">2178-6-2-26-4</w:t>
      </w:r>
      <w:r>
        <w:rPr>
          <w:rFonts w:eastAsia="Aptos"/>
        </w:rPr>
        <w:t xml:space="preserve">),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</w:rPr>
        <w:t xml:space="preserve">  objavljuje</w:t>
      </w:r>
    </w:p>
    <w:p w14:paraId="6674DBF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C272F0E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NATJEČAJ</w:t>
      </w:r>
    </w:p>
    <w:p w14:paraId="7644F8E2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za prijam u radni odnos zdravstveni voditelj/voditeljica</w:t>
      </w:r>
    </w:p>
    <w:p w14:paraId="4F0CFD46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VŠS na određeno vrijeme do povratka radnice</w:t>
      </w:r>
    </w:p>
    <w:p w14:paraId="405D33F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29FFDF2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Broj traženih radnika:</w:t>
      </w:r>
      <w:r>
        <w:rPr>
          <w:rFonts w:asciiTheme="majorBidi" w:hAnsiTheme="majorBidi" w:cstheme="majorBidi"/>
          <w:sz w:val="24"/>
          <w:szCs w:val="24"/>
        </w:rPr>
        <w:t xml:space="preserve"> 1</w:t>
      </w:r>
    </w:p>
    <w:p w14:paraId="5EDE1DF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Radno vrijeme:</w:t>
      </w:r>
      <w:r>
        <w:rPr>
          <w:rFonts w:asciiTheme="majorBidi" w:hAnsiTheme="majorBidi" w:cstheme="majorBidi"/>
          <w:sz w:val="24"/>
          <w:szCs w:val="24"/>
        </w:rPr>
        <w:t xml:space="preserve"> Puno radno vrijeme</w:t>
      </w:r>
    </w:p>
    <w:p w14:paraId="0A3103B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Način rada</w:t>
      </w:r>
      <w:r>
        <w:rPr>
          <w:rFonts w:asciiTheme="majorBidi" w:hAnsiTheme="majorBidi" w:cstheme="majorBidi"/>
          <w:sz w:val="24"/>
          <w:szCs w:val="24"/>
        </w:rPr>
        <w:t xml:space="preserve">: 1. smjena</w:t>
      </w:r>
    </w:p>
    <w:p w14:paraId="1567918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Smještaj: </w:t>
      </w:r>
      <w:r>
        <w:rPr>
          <w:rFonts w:asciiTheme="majorBidi" w:hAnsiTheme="majorBidi" w:cstheme="majorBidi"/>
          <w:sz w:val="24"/>
          <w:szCs w:val="24"/>
        </w:rPr>
        <w:t xml:space="preserve">Nema smještaja </w:t>
      </w:r>
    </w:p>
    <w:p w14:paraId="4146443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Naknada za prijevoz:</w:t>
      </w:r>
      <w:r>
        <w:rPr>
          <w:rFonts w:asciiTheme="majorBidi" w:hAnsiTheme="majorBidi" w:cstheme="majorBidi"/>
          <w:sz w:val="24"/>
          <w:szCs w:val="24"/>
        </w:rPr>
        <w:t xml:space="preserve"> U cijelosti</w:t>
      </w:r>
    </w:p>
    <w:p w14:paraId="3FB445A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Probni rok:</w:t>
      </w:r>
      <w:r>
        <w:rPr>
          <w:rFonts w:asciiTheme="majorBidi" w:hAnsiTheme="majorBidi" w:cstheme="majorBidi"/>
          <w:sz w:val="24"/>
          <w:szCs w:val="24"/>
        </w:rPr>
        <w:t xml:space="preserve"> 1 mjesec</w:t>
      </w:r>
    </w:p>
    <w:p w14:paraId="01E0F6A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E6430F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Za prijam u radni odnos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zdravstvenog voditelja/zdravstvene voditeljice</w:t>
      </w:r>
      <w:r>
        <w:rPr>
          <w:rFonts w:asciiTheme="majorBidi" w:hAnsiTheme="majorBidi" w:cstheme="majorBidi"/>
          <w:sz w:val="24"/>
          <w:szCs w:val="24"/>
        </w:rPr>
        <w:t xml:space="preserve"> kandidati moraju ispunjavati, osim općih uvjeta, uvjete propisane člankom 24. Zakona o predškolskom odgoju i obrazovanju (Narodne novine, broj 10/97, 107/07, 94/13, 98/19, 57/22 i 101/23) te članka 8. Pravilnika o vrsti stručne spreme stručnih djelatnika te vrsti i stupnju stručne spreme ostalih djelatnika u dječjem vrtiću (Narodne novine, broj 133/97).</w:t>
      </w:r>
    </w:p>
    <w:p w14:paraId="54B7B067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Kandidati moraju ispunjavati sljedeće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uvjete za prijam u radni odnos:</w:t>
      </w:r>
    </w:p>
    <w:p w14:paraId="14D6FAE0">
      <w:pPr>
        <w:spacing w:line="276" w:lineRule="auto"/>
        <w:ind w:left="1413" w:hanging="70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•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završen pr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ije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diplomski sveučilišni studij ili stručni studij sestrinstva, odnosno studij   kojim je stečena viša stručna sprema u djelatnosti sestrinstva u skladu s ranijim   propisima, kao i završen sveučilišni diplomski studij ili specijalistički studij sestrinstva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. </w:t>
      </w:r>
    </w:p>
    <w:p w14:paraId="18314C97">
      <w:pPr>
        <w:spacing w:line="276" w:lineRule="auto"/>
        <w:ind w:left="1413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Pored navedenih uvjeta kandidati moraju ispunjavati i opće uvjete za prijem u radni odnos:</w:t>
      </w:r>
    </w:p>
    <w:p w14:paraId="36540756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punoljetnost</w:t>
      </w:r>
    </w:p>
    <w:p w14:paraId="50AA36D9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hrvatsko državljanstvo</w:t>
      </w:r>
    </w:p>
    <w:p w14:paraId="7C578D0A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        </w:t>
      </w:r>
      <w:r>
        <w:rPr>
          <w:rFonts w:asciiTheme="majorBidi" w:hAnsiTheme="majorBidi" w:cstheme="majorBidi"/>
          <w:sz w:val="24"/>
          <w:szCs w:val="24"/>
        </w:rPr>
        <w:t xml:space="preserve">položen stručni ispit i </w:t>
      </w:r>
      <w:r>
        <w:rPr>
          <w:rFonts w:asciiTheme="majorBidi" w:hAnsiTheme="majorBidi" w:cstheme="majorBidi"/>
          <w:sz w:val="24"/>
          <w:szCs w:val="24"/>
        </w:rPr>
        <w:t xml:space="preserve">odobrenje za samostalan rad</w:t>
      </w:r>
    </w:p>
    <w:p w14:paraId="2D06FD0C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</w:t>
      </w:r>
      <w:r>
        <w:rPr>
          <w:rFonts w:asciiTheme="majorBidi" w:hAnsiTheme="majorBidi" w:cstheme="majorBidi"/>
          <w:sz w:val="24"/>
          <w:szCs w:val="24"/>
        </w:rPr>
        <w:t xml:space="preserve">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zdravstvena sposobnost za obavljanje poslova radnog mjesta</w:t>
      </w:r>
    </w:p>
    <w:p w14:paraId="0026838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Dokaz o zdravstvenoj sposobnosti za obavljanje poslova radnog mjesta dostavit će izabrani kandidat po dostavljenoj obavijesti o izboru.</w:t>
      </w:r>
    </w:p>
    <w:p w14:paraId="608FFD5F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EF81BFA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radni odnos u dječjem vrtiću ne može zasnovati osoba koja ima zapreke definirane člankom 25. Zakona o predškolskom odgoju i obrazovanju („Narodne novine“ 10/97, 107/07, 94/13, 98/19 i 57/22 101/23).</w:t>
      </w:r>
    </w:p>
    <w:p w14:paraId="5F560E5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Opći uvjet za prijam u radni odnos prema članku 25. zakona o predškolskom odgoju obrazovanju(„Narodne novine“ 10/97, 107/07, 94/13, 98/19 i 57/22) prijavitelj dokazuje (potrebno priložiti sva tri dokumenta):</w:t>
      </w:r>
    </w:p>
    <w:p w14:paraId="037165F2">
      <w:pPr>
        <w:spacing w:line="276" w:lineRule="auto"/>
        <w:ind w:left="1413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uvjerenjem nadležnog suda da se protiv kandidata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ne vodi kazneni postupak</w:t>
      </w:r>
      <w:r>
        <w:rPr>
          <w:rFonts w:asciiTheme="majorBidi" w:hAnsiTheme="majorBidi" w:cstheme="majorBidi"/>
          <w:sz w:val="24"/>
          <w:szCs w:val="24"/>
        </w:rPr>
        <w:t xml:space="preserve"> prema članku 25. stavak 2. Zakona o predškolskom odgoju i obrazovanju,</w:t>
      </w:r>
    </w:p>
    <w:p w14:paraId="3060A0D3">
      <w:pPr>
        <w:spacing w:after="0"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uvjerenjem nadležnog suda da se protiv kandidata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ne vodi prekršajni</w:t>
      </w:r>
    </w:p>
    <w:p w14:paraId="06068311">
      <w:pPr>
        <w:spacing w:after="0" w:line="276" w:lineRule="auto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postupak</w:t>
      </w:r>
      <w:r>
        <w:rPr>
          <w:rFonts w:asciiTheme="majorBidi" w:hAnsiTheme="majorBidi" w:cstheme="majorBidi"/>
          <w:sz w:val="24"/>
          <w:szCs w:val="24"/>
        </w:rPr>
        <w:t xml:space="preserve"> prema članku 25. stavak 4. Zakona o predškolskom odgoju i obrazovanju,</w:t>
      </w:r>
    </w:p>
    <w:p w14:paraId="42DED06F">
      <w:pPr>
        <w:spacing w:line="276" w:lineRule="auto"/>
        <w:ind w:left="1413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potvrdom nadležnog Centra za socijalnu skrb da kandidat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nema izrečenu mjeru za zaštitu dobrobiti djeteta</w:t>
      </w:r>
      <w:r>
        <w:rPr>
          <w:rFonts w:asciiTheme="majorBidi" w:hAnsiTheme="majorBidi" w:cstheme="majorBidi"/>
          <w:sz w:val="24"/>
          <w:szCs w:val="24"/>
        </w:rPr>
        <w:t xml:space="preserve"> iz članka 25. stavak 10. Zakona o predškolskom odgoju i obrazovanju</w:t>
      </w:r>
    </w:p>
    <w:p w14:paraId="78EF0112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4090C1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A20E42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Opis poslova:</w:t>
      </w:r>
    </w:p>
    <w:p w14:paraId="0ADEAA28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vodi brigu o dezinfekciji, dezinsekciji i deratizaciji,</w:t>
      </w:r>
    </w:p>
    <w:p w14:paraId="1B327429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nadzire pravovremeno obavljanje sanitarnih pregleda svih radnika u suradnji s voditeljima vrtića,</w:t>
      </w:r>
    </w:p>
    <w:p w14:paraId="799F022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sudjeluje u izradi godišnjeg plana i program vrtića,</w:t>
      </w:r>
    </w:p>
    <w:p w14:paraId="6421F03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vodi evidenciju i organizira zdravstveni pregled zaposlenih u vrtiću,</w:t>
      </w:r>
    </w:p>
    <w:p w14:paraId="0509B02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sudjeluje u organiziranju ljetovanja i zimovanja djece i rekreativnih programa,</w:t>
      </w:r>
    </w:p>
    <w:p w14:paraId="5FB660F0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daje nalog glavnoj kuharici i ekonomu za nabavu potrebne količine živežnih namirnica za cijeli tjedan,</w:t>
      </w:r>
    </w:p>
    <w:p w14:paraId="72B1C28F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organizira zdravstvenu zaštitu djece i provodi sanitarno higijenski režim u jaslicama, vrtiću, kuhinji, praonici, sanitarnim prostorijama,</w:t>
      </w:r>
    </w:p>
    <w:p w14:paraId="2881CCF4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nadzire kalorijsku, kvantitativnu i mikrobiološku ispravnost namirnica u suradnji sa Nastavnim zavodom za javno zdravstvo Osječko-baranjske županije,</w:t>
      </w:r>
    </w:p>
    <w:p w14:paraId="16A080C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nadzire distribuciju hrane u vrtiću te serviranje i konzumaciju obroka,</w:t>
      </w:r>
    </w:p>
    <w:p w14:paraId="26797830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nadzire kuhinjski blok, te postupak s posuđem, način prikupljanja i uklanjanja otpadnih tvari,</w:t>
      </w:r>
    </w:p>
    <w:p w14:paraId="1D0482C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prati nalaze Zavoda za javno zdravstvo,</w:t>
      </w:r>
    </w:p>
    <w:p w14:paraId="51192497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vodi antropometrijska mjerenja i prati stanje uhranjenosti djece u suradnji s odgojiteljima,</w:t>
      </w:r>
    </w:p>
    <w:p w14:paraId="4C9DA612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prati djecu s ograničenjima u prehrani i kronično bolesnu djecu,</w:t>
      </w:r>
    </w:p>
    <w:p w14:paraId="56F8EBFC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sudjeluje u formiranju odgojnih skupine i prijedlogu rasporeda odgojno obrazovnih zaposlenika u skupine,</w:t>
      </w:r>
    </w:p>
    <w:p w14:paraId="26820E85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obavlja raspored odgojno obrazovnih zaposlenika u tijeku godine za kraću odsutnost s posla, također i zaposlenika u kuhinji, službi spremanja, domara vozača,</w:t>
      </w:r>
    </w:p>
    <w:p w14:paraId="6673D456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po potrebi zamjenjuje odgojno obrazovne zaposlenike u skupini (više zaposlenika na bolovanju, godišnji odmor i sl. iznimne potrebe),</w:t>
      </w:r>
    </w:p>
    <w:p w14:paraId="04A5E726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sudjeluje u organizaciji održavanja čistoće svih prostorija u vrtiću i vanjskim površinama, te ista svakodnevno kontrolira, te predlaže mjere preventivne zaštite,</w:t>
      </w:r>
    </w:p>
    <w:p w14:paraId="6BA1529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vodi brigu o higijeni spremanja, izmjeni posteljine, radne odjeće, ručnika i sl.,</w:t>
      </w:r>
    </w:p>
    <w:p w14:paraId="26EAC7D2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organizira i sudjeluje u radu komisije za sastavljanje jelovnika, te kontrolira primjenu propisanih standarda,</w:t>
      </w:r>
    </w:p>
    <w:p w14:paraId="18009018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svakodnevno obavlja kontrolu pripremanja hrane, kvalitetu i kvantitetu zgotovljenih jela,</w:t>
      </w:r>
    </w:p>
    <w:p w14:paraId="68A4A329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u suradnji sa stručnim timom vodi brigu o pravilnom provođenju ritma dana u cilju zadovoljavanja osnovnih potreba djece,</w:t>
      </w:r>
    </w:p>
    <w:p w14:paraId="0F144FD0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vodi dokumentaciju o razvoju djece, evidencije o uzrocima odsutnosti i prosjeku dolazeće djece, podnosi izvješća , predlaže i poduzima odgovarajuće mjere,</w:t>
      </w:r>
    </w:p>
    <w:p w14:paraId="194691F7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u suradnji sa Domom zdravlja organizira sistematske preglede i provodi mjere preventive,</w:t>
      </w:r>
    </w:p>
    <w:p w14:paraId="435A7B6F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obavještava nadležne službe o oboljenjima djece i provodi upute liječnika,</w:t>
      </w:r>
    </w:p>
    <w:p w14:paraId="013E2ED7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brine o dezinfekciji, dezinsekciji i deratizaciji unutarnjeg prostora, dezinfekciji igračaka, opreme i prijevoznih sredstava,</w:t>
      </w:r>
    </w:p>
    <w:p w14:paraId="49979598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pruža prvu medicinsku pomoć povrijeđenoj djeci i zaposlenicima, i prati ih do konačne obrade,</w:t>
      </w:r>
    </w:p>
    <w:p w14:paraId="5752B77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nabavlja, evidentira i raspoređuje sanitetski i dr. potrebiti medicinski materijal,</w:t>
      </w:r>
    </w:p>
    <w:p w14:paraId="1B5648D3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redovito surađuje sa higijensko epidemiološkom službom, pedijatrom, stomatologom, patronažom i drugim ovlaštenim službama,</w:t>
      </w:r>
    </w:p>
    <w:p w14:paraId="58347748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surađuje s roditeljima putem individualnih konzultacija i roditeljskih sastanaka,</w:t>
      </w:r>
    </w:p>
    <w:p w14:paraId="6FD0DA92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sudjeluje u radu vezanom za upis djece i formiranju odgojnih skupina, zajedno sa ostalim članovima stručnog tima, ispunjava zdravstvenu dokumentaciju i propisane protokole,</w:t>
      </w:r>
    </w:p>
    <w:p w14:paraId="3A5E15F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organizira, prisustvuje i sudjeluje u realizaciji roditeljskih sastanaka,</w:t>
      </w:r>
    </w:p>
    <w:p w14:paraId="467C7E9D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izrađuje potrebite planove za rad medicinske sestre,</w:t>
      </w:r>
    </w:p>
    <w:p w14:paraId="3112327D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sudjeluje na sjednicama odgojiteljskog vijeća, podnosi izvješća snimljena na temelju sistematskog praćenja neposrednog rada s odgojiteljima i kontrolno-instruktivnog uvida sva područja njege i zaštite djece po skupinama,</w:t>
      </w:r>
    </w:p>
    <w:p w14:paraId="2227BD0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sudjeluje u radu na osuvremenjivanju njege i odgoja,</w:t>
      </w:r>
    </w:p>
    <w:p w14:paraId="698A8FCD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sudjeluje u provođenju pedagoško psihološkog obrazovanja odgojitelja (interni aktivi, predavanja, doškolovanje),</w:t>
      </w:r>
    </w:p>
    <w:p w14:paraId="03BB8D68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kontinuirano obilazi grupe za vrijeme jutarnjeg preuzimanja djece od roditelja i nastoji da se trijaža što dosljednije provodi,</w:t>
      </w:r>
    </w:p>
    <w:p w14:paraId="4D2C91C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izrađuje program individualnog stručnog usavršavanja,</w:t>
      </w:r>
    </w:p>
    <w:p w14:paraId="41E0F4E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sistemski radi na vlastitom zdravstvenom i pedagoško psihološkom usavršavanju,</w:t>
      </w:r>
    </w:p>
    <w:p w14:paraId="6E1F2C0F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prati i realizira zaključke sa internih aktiva, odgojiteljskih vijeća i drugih nadležnih organa,</w:t>
      </w:r>
    </w:p>
    <w:p w14:paraId="3CEA30DD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prisustvuje i aktivno sudjeluje na odgojiteljskim vijećima, aktivima u vrtiću, seminarima i savjetovanjima,</w:t>
      </w:r>
    </w:p>
    <w:p w14:paraId="7F615A09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obavlja kontrolu ostalih područja zdravstvene zaštite (pravilno korištenje sredstava za održavanje higijene način primanja nečistog i izdavanja čistog rublje i sl.),</w:t>
      </w:r>
    </w:p>
    <w:p w14:paraId="54C7FD9C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obavlja poslove prijepisa i umnožavanja unutar svoga djelokruga rada,</w:t>
      </w:r>
    </w:p>
    <w:p w14:paraId="17592AB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radi i druge poslove po nalogu ravnatelja i Upravnog vijeća. </w:t>
      </w:r>
    </w:p>
    <w:p w14:paraId="52C81DD8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22DDB3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3440F20">
      <w:pPr>
        <w:widowControl w:val="false"/>
        <w:tabs>
          <w:tab w:val="left" w:pos="821"/>
        </w:tabs>
        <w:autoSpaceDE w:val="false"/>
        <w:autoSpaceDN w:val="false"/>
        <w:spacing w:before="2" w:after="0" w:line="360" w:lineRule="auto"/>
        <w:ind w:right="121"/>
        <w:rPr>
          <w:rFonts w:ascii="Times New Roman" w:hAnsi="Times New Roman" w:eastAsia="Aptos"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Kao dokaz o ispunjavanju uvjeta za prijam u radni odnos u</w:t>
      </w:r>
      <w:r>
        <w:rPr>
          <w:rFonts w:ascii="Times New Roman" w:hAnsi="Times New Roman" w:eastAsia="Aptos" w:cs="Times New Roman"/>
          <w:b/>
          <w:bCs/>
          <w:sz w:val="24"/>
          <w:szCs w:val="24"/>
        </w:rPr>
        <w:t xml:space="preserve">z vlastoručno</w:t>
      </w:r>
      <w:r>
        <w:rPr>
          <w:rFonts w:ascii="Times New Roman" w:hAnsi="Times New Roman" w:eastAsia="Aptos" w:cs="Times New Roman"/>
          <w:b/>
          <w:bCs/>
          <w:sz w:val="24"/>
          <w:szCs w:val="24"/>
        </w:rPr>
        <w:t xml:space="preserve"> potpisanu pisanu molbu, kandidati su dužni priložiti sljedeću dokumentaciju u preslici: </w:t>
      </w:r>
    </w:p>
    <w:p w14:paraId="27C212B9">
      <w:pPr>
        <w:widowControl w:val="false"/>
        <w:tabs>
          <w:tab w:val="left" w:pos="821"/>
        </w:tabs>
        <w:autoSpaceDE w:val="false"/>
        <w:autoSpaceDN w:val="false"/>
        <w:spacing w:before="2" w:after="0" w:line="360" w:lineRule="auto"/>
        <w:ind w:right="121"/>
        <w:rPr>
          <w:rFonts w:ascii="Times New Roman" w:hAnsi="Times New Roman" w:eastAsia="Aptos" w:cs="Times New Roman"/>
          <w:b/>
          <w:bCs/>
          <w:sz w:val="24"/>
          <w:szCs w:val="24"/>
        </w:rPr>
      </w:pPr>
    </w:p>
    <w:p w14:paraId="0394C51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životopis (vlastoručno potpisan),</w:t>
      </w:r>
    </w:p>
    <w:p w14:paraId="7D59204C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presliku osobne iskaznice ili domovnice,</w:t>
      </w:r>
    </w:p>
    <w:p w14:paraId="5F38FEDD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presliku diplome o stečenoj stručnoj spremi i odobrenje za samostalni rad</w:t>
      </w:r>
    </w:p>
    <w:p w14:paraId="28965CD9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elektronički zapis odnosno potvrda o podacima evidentiranim u matičnoj evidenciji Hrvatskog zavoda za mirovinsko osiguranje,</w:t>
      </w:r>
    </w:p>
    <w:p w14:paraId="364E8B2C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kao dokaz o nepostojanju zapreka za zasnivanje radnog odnosa sukladno čl.25. Zakona o predškolskom odgoju i obrazovanju dostavljaju se sljedeći dokumenti (ne starije od 6 mjeseci):</w:t>
      </w:r>
    </w:p>
    <w:p w14:paraId="7E3DE55B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uvjerenje nadležnog suda da se protiv kandidata </w:t>
      </w:r>
      <w:r>
        <w:rPr>
          <w:rFonts w:asciiTheme="majorBidi" w:hAnsiTheme="majorBidi" w:cstheme="majorBidi"/>
          <w:b/>
          <w:bCs/>
        </w:rPr>
        <w:t xml:space="preserve">ne vodi kazneni postupak</w:t>
      </w:r>
      <w:r>
        <w:rPr>
          <w:rFonts w:asciiTheme="majorBidi" w:hAnsiTheme="majorBidi" w:cstheme="majorBidi"/>
        </w:rPr>
        <w:t xml:space="preserve"> prema članku 25. stavak 2. Zakona o predškolskom odgoju i obrazovanju (ne stariji od 30 dana)</w:t>
      </w:r>
    </w:p>
    <w:p w14:paraId="2794D41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uvjerenje nadležnog suda da se protiv kandidata </w:t>
      </w:r>
      <w:r>
        <w:rPr>
          <w:rFonts w:asciiTheme="majorBidi" w:hAnsiTheme="majorBidi" w:cstheme="majorBidi"/>
          <w:b/>
          <w:bCs/>
        </w:rPr>
        <w:t xml:space="preserve">ne vodi prekršajni postupak prema članku</w:t>
      </w:r>
      <w:r>
        <w:rPr>
          <w:rFonts w:asciiTheme="majorBidi" w:hAnsiTheme="majorBidi" w:cstheme="majorBidi"/>
        </w:rPr>
        <w:t xml:space="preserve"> 25. stavak 4. Zakona o predškolskom odgoju i obrazovanju (ne stariji od 30 dana)</w:t>
      </w:r>
    </w:p>
    <w:p w14:paraId="139A2059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potvrdu nadležnog Centra za socijalnu skrb da </w:t>
      </w:r>
      <w:r>
        <w:rPr>
          <w:rFonts w:asciiTheme="majorBidi" w:hAnsiTheme="majorBidi" w:cstheme="majorBidi"/>
          <w:b/>
          <w:bCs/>
        </w:rPr>
        <w:t xml:space="preserve">kandidat nema izrečenu mjeru za zaštitu dobrobiti djeteta iz članka</w:t>
      </w:r>
      <w:r>
        <w:rPr>
          <w:rFonts w:asciiTheme="majorBidi" w:hAnsiTheme="majorBidi" w:cstheme="majorBidi"/>
        </w:rPr>
        <w:t xml:space="preserve"> 25. stavak 10. Zakona o predškolskom odgoju i obrazovanju (ne stariji od 30 dana)</w:t>
      </w:r>
    </w:p>
    <w:p w14:paraId="1AD7B892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Isprave se prilažu u neovjerenom presliku, a prije izbora kandidata predočit će se izvornik.</w:t>
      </w:r>
    </w:p>
    <w:p w14:paraId="60D0826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 skladu s Uredbom EU 2016/679 Europskog parlamenta i Vijeća od 17.4.2018. te Zakona o provedbi Opće uredbe o zaštiti osobnih podataka (NN 42/18) kandidat prijavom na natječaj daje privolu za prikupljanje i obradu podataka iz natječajne dokumentacije, a u svrhu provedbe natječaja za zapošljavanje.</w:t>
      </w:r>
    </w:p>
    <w:p w14:paraId="3A272FDD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 natječaj se mogu prijaviti osobe oba spola.</w:t>
      </w:r>
    </w:p>
    <w:p w14:paraId="0C63FC9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Nepravodobne i nepotpune prijave neće se razmatrati.</w:t>
      </w:r>
    </w:p>
    <w:p w14:paraId="72DDF562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Kandidat koji se poziva na pravo prednosti pri zapošljavanju prema pozitivnim propisima RH dužan je u prijavi za natječaj pozvati se na to pravio, priložiti propisane dokaze o tom pravu te ostvaruje prednost u odnosu na ostale kandidate samo pod jednakim uvjetima.</w:t>
      </w:r>
    </w:p>
    <w:p w14:paraId="481BAA36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C9AEE1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Nezaposlene osobe iz članka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102. stavak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1.,</w:t>
      </w:r>
      <w:r>
        <w:rPr>
          <w:rFonts w:asciiTheme="majorBidi" w:hAnsiTheme="majorBidi" w:cstheme="majorBidi"/>
          <w:sz w:val="24"/>
          <w:szCs w:val="24"/>
        </w:rPr>
        <w:t xml:space="preserve"> redoslijedom točke a) do točke k), odnosno zaposlene osobe iz stavka 2. iste odredbe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Zakona o hrvatskim braniteljima iz Domovinskog rata i članovima njihovih obitelji</w:t>
      </w:r>
      <w:r>
        <w:rPr>
          <w:rFonts w:asciiTheme="majorBidi" w:hAnsiTheme="majorBidi" w:cstheme="majorBidi"/>
          <w:sz w:val="24"/>
          <w:szCs w:val="24"/>
        </w:rPr>
        <w:t xml:space="preserve"> („Narodne novine“, broj 121/17 i 98/19 – nastavno: ZOPHBDR), osim traženih dokaza o ispunjavanju uvjeta ovog natječaja, u svrhu ostvarivanja prava prednosti pri zapošljavanju, prijavi su obvezni priložiti i dokaze propisane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člankom 103.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stavak 1.</w:t>
      </w:r>
      <w:r>
        <w:rPr>
          <w:rFonts w:asciiTheme="majorBidi" w:hAnsiTheme="majorBidi" w:cstheme="majorBidi"/>
          <w:sz w:val="24"/>
          <w:szCs w:val="24"/>
        </w:rPr>
        <w:t xml:space="preserve"> ZOPHBDR, dostupne na internetskoj stranici Ministarstva hrvatskih branitelja: https://branitelji.gov.hr/zaposljavanje-843/843 </w:t>
      </w:r>
    </w:p>
    <w:p w14:paraId="0EAD77AD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Kandidati koji se pozivaju na pravo prednosti pri zapošljavanju sukladno članku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9. Zakona o profesionalnoj rehabilitaciji i zapošljavanju osoba s invaliditetom</w:t>
      </w:r>
      <w:r>
        <w:rPr>
          <w:rFonts w:asciiTheme="majorBidi" w:hAnsiTheme="majorBidi" w:cstheme="majorBidi"/>
          <w:sz w:val="24"/>
          <w:szCs w:val="24"/>
        </w:rPr>
        <w:t xml:space="preserve"> (NN 157/13, 152/14, 39/18 i 32/20), uz prijavu na natječaj dužni su, osim dokaza o ispunjavanju traženih uvjeta, priložiti i:</w:t>
      </w:r>
    </w:p>
    <w:p w14:paraId="2FD4D0AF">
      <w:pPr>
        <w:spacing w:line="276" w:lineRule="auto"/>
        <w:ind w:left="1413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rješenje o utvrđenom invaliditetu, odnosno drugu javnu ispravu o invaliditetu, na temelju koje se osoba može upisati u očevidnik zaposlenih osoba s invaliditetom te</w:t>
      </w:r>
    </w:p>
    <w:p w14:paraId="1256A331">
      <w:pPr>
        <w:spacing w:line="276" w:lineRule="auto"/>
        <w:ind w:left="1413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dokaz iz kojeg je vidljivo na koji je način prestao radni odnos kod posljednjeg poslodavca (rješenje, ugovor, sporazum i sl.).</w:t>
      </w:r>
    </w:p>
    <w:p w14:paraId="20BF4B9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Kandidati koji mogu ostvariti pravo prednosti pri zapošljavanju sukladno članku 48.f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Zakona o zaštiti vojnih i civilnih invalida rata</w:t>
      </w:r>
      <w:r>
        <w:rPr>
          <w:rFonts w:asciiTheme="majorBidi" w:hAnsiTheme="majorBidi" w:cstheme="majorBidi"/>
          <w:sz w:val="24"/>
          <w:szCs w:val="24"/>
        </w:rPr>
        <w:t xml:space="preserve"> (Narodne novine broj 33/92, 77/92, 27/93, 58/93, 2/94, 76/94, 108/95, 108/96, 82/01, 103/03, 148/13 i 98/19), dužni su se u prijavi na natječaj pozvati na to pravo te imaju prednost u odnosu na ostale kandidate samo pod jednakim uvjetima.</w:t>
      </w:r>
    </w:p>
    <w:p w14:paraId="65C2DF6D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Informacije o načinu ostvarivanja prava prednosti pri zapošljavanju i propisima kojima je</w:t>
      </w:r>
    </w:p>
    <w:p w14:paraId="00024C1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utvrđeno pravo pojedinih osoba na prednost pri zapošljavanju dostupne su na Internet stranici Ministarstva uprave Republike Hrvatske, na sljedećoj poveznici:</w:t>
      </w:r>
    </w:p>
    <w:p w14:paraId="732CD82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https://uprava.gov.hr/o-ministarstvu/ustrojstvo/3-uprava-za-sluzbenicki-sustav-1078/zaposljavanje/prednost-pri-zaposljavanju/738</w:t>
      </w:r>
    </w:p>
    <w:p w14:paraId="1A6C4D6C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Urednom prijavom smatra se prijava koja sadrži sve podatke i priloge navedene u tekstu ovog natječaja.</w:t>
      </w:r>
    </w:p>
    <w:p w14:paraId="47E2EAFF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Prijave se podnose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isključivo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preporučeno poštom ili osobno, u zatvorenoj omotnici, u sjedište Dječjeg vrtića Latica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Garčin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u roku od 8 dana od dana objave natječaja na mrežnim stranicama i oglasnim pločama Hrvatskog zavoda za zapošljavanje, na adresu:</w:t>
      </w:r>
    </w:p>
    <w:p w14:paraId="675E0C68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E0ECE78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DJEČJI VRTIĆ „LATICA GARČIN“, Put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Surevice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4, 35212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Garčin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</w:t>
      </w:r>
    </w:p>
    <w:p w14:paraId="39139F85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 naznakom: «NE OTVARAJ – za natječaj zdravstveni voditelj/zdravstvena voditeljica».</w:t>
      </w:r>
    </w:p>
    <w:p w14:paraId="40DB878F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0EC556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Povjerenstvo za provedbu javnog natječaja (u nastavku teksta: Povjerenstvo) imenuje ravnateljica Dječjeg vrtića „Latica </w:t>
      </w:r>
      <w:r>
        <w:rPr>
          <w:rFonts w:asciiTheme="majorBidi" w:hAnsiTheme="majorBidi" w:cstheme="majorBidi"/>
          <w:sz w:val="24"/>
          <w:szCs w:val="24"/>
        </w:rPr>
        <w:t xml:space="preserve">Garčin</w:t>
      </w:r>
      <w:r>
        <w:rPr>
          <w:rFonts w:asciiTheme="majorBidi" w:hAnsiTheme="majorBidi" w:cstheme="majorBidi"/>
          <w:sz w:val="24"/>
          <w:szCs w:val="24"/>
        </w:rPr>
        <w:t xml:space="preserve">“. Povjerenstvo utvrđuje popis kandidata prijavljenih na javni natječaj koji ispunjavaju formalne uvjete.</w:t>
      </w:r>
    </w:p>
    <w:p w14:paraId="45957C8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Za kandidate koji ispunjavaju formalne uvjete natječaja Dječji vrtić „Latica </w:t>
      </w:r>
      <w:r>
        <w:rPr>
          <w:rFonts w:asciiTheme="majorBidi" w:hAnsiTheme="majorBidi" w:cstheme="majorBidi"/>
          <w:sz w:val="24"/>
          <w:szCs w:val="24"/>
        </w:rPr>
        <w:t xml:space="preserve">Garčin</w:t>
      </w:r>
      <w:r>
        <w:rPr>
          <w:rFonts w:asciiTheme="majorBidi" w:hAnsiTheme="majorBidi" w:cstheme="majorBidi"/>
          <w:sz w:val="24"/>
          <w:szCs w:val="24"/>
        </w:rPr>
        <w:t xml:space="preserve">“ zadržava pravo provođenja provjere znanja i vještina  intervjuom. Ako kandidat ne pristupi intervjuu, smatra se da je povukao svoju prijavu.</w:t>
      </w:r>
    </w:p>
    <w:p w14:paraId="12D729A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 web stranici Dječjeg vrtića Latica </w:t>
      </w:r>
      <w:r>
        <w:rPr>
          <w:rFonts w:asciiTheme="majorBidi" w:hAnsiTheme="majorBidi" w:cstheme="majorBidi"/>
          <w:sz w:val="24"/>
          <w:szCs w:val="24"/>
        </w:rPr>
        <w:t xml:space="preserve">Garčin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70C0"/>
          <w:sz w:val="24"/>
          <w:szCs w:val="24"/>
          <w:u w:val="single"/>
        </w:rPr>
        <w:t xml:space="preserve">www.latica-garcin.hr</w:t>
      </w:r>
      <w:r>
        <w:rPr>
          <w:rFonts w:asciiTheme="majorBidi" w:hAnsiTheme="majorBidi" w:cstheme="majorBidi"/>
          <w:color w:val="0070C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objavit će se popis kandidata koji ispunjavaju formalne uvjete iz natječaja te vrijeme održavanja intervjua, a najkasnije 5 dana prije održavanja intervjua.</w:t>
      </w:r>
    </w:p>
    <w:p w14:paraId="6365A0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 rezultatima natječaja kandidati će biti obaviješteni u zakonskom roku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putem službene web stranice Dječjeg vrtića „Latica </w:t>
      </w:r>
      <w:r>
        <w:rPr>
          <w:rFonts w:ascii="Times New Roman" w:hAnsi="Times New Roman" w:cs="Times New Roman"/>
          <w:sz w:val="24"/>
          <w:szCs w:val="24"/>
        </w:rPr>
        <w:t xml:space="preserve">Garčin</w:t>
      </w:r>
      <w:r>
        <w:rPr>
          <w:rFonts w:ascii="Times New Roman" w:hAnsi="Times New Roman" w:cs="Times New Roman"/>
          <w:sz w:val="24"/>
          <w:szCs w:val="24"/>
        </w:rPr>
        <w:t xml:space="preserve">“: </w:t>
      </w:r>
      <w:r>
        <w:rPr/>
        <w:fldChar w:fldCharType="begin"/>
      </w:r>
      <w:r>
        <w:rPr/>
        <w:instrText xml:space="preserve">HYPERLINK "https://www.latica-garcin.hr/"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color w:val="0070C0"/>
          <w:sz w:val="24"/>
          <w:szCs w:val="24"/>
        </w:rPr>
        <w:t xml:space="preserve">https://www.latica-garcin.hr/</w:t>
      </w:r>
      <w:r>
        <w:rPr/>
        <w:fldChar w:fldCharType="end"/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4CD09D8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Dječji vrtić ''Latica </w:t>
      </w:r>
      <w:r>
        <w:rPr>
          <w:rFonts w:asciiTheme="majorBidi" w:hAnsiTheme="majorBidi" w:cstheme="majorBidi"/>
          <w:sz w:val="24"/>
          <w:szCs w:val="24"/>
        </w:rPr>
        <w:t xml:space="preserve">Garčin</w:t>
      </w:r>
      <w:r>
        <w:rPr>
          <w:rFonts w:asciiTheme="majorBidi" w:hAnsiTheme="majorBidi" w:cstheme="majorBidi"/>
          <w:sz w:val="24"/>
          <w:szCs w:val="24"/>
        </w:rPr>
        <w:t xml:space="preserve">'' zadržava pravo poništiti natječaj ili ne prihvatiti niti jednu ponudu bez obrazlaganja razloga poništenja ili neprihvaćanja.</w:t>
      </w:r>
    </w:p>
    <w:p w14:paraId="7A3817BC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4F3836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Natječaj je objavljen dana 18. svibnja 2026. i važi do </w:t>
      </w:r>
      <w:r>
        <w:rPr>
          <w:rFonts w:asciiTheme="majorBidi" w:hAnsiTheme="majorBidi" w:cstheme="majorBidi"/>
          <w:sz w:val="24"/>
          <w:szCs w:val="24"/>
        </w:rPr>
        <w:t xml:space="preserve">2</w:t>
      </w:r>
      <w:r>
        <w:rPr>
          <w:rFonts w:asciiTheme="majorBidi" w:hAnsiTheme="majorBidi" w:cstheme="majorBidi"/>
          <w:sz w:val="24"/>
          <w:szCs w:val="24"/>
        </w:rPr>
        <w:t xml:space="preserve">6. </w:t>
      </w:r>
      <w:r>
        <w:rPr>
          <w:rFonts w:asciiTheme="majorBidi" w:hAnsiTheme="majorBidi" w:cstheme="majorBidi"/>
          <w:sz w:val="24"/>
          <w:szCs w:val="24"/>
        </w:rPr>
        <w:t xml:space="preserve">svibnja </w:t>
      </w:r>
      <w:r>
        <w:rPr>
          <w:rFonts w:asciiTheme="majorBidi" w:hAnsiTheme="majorBidi" w:cstheme="majorBidi"/>
          <w:sz w:val="24"/>
          <w:szCs w:val="24"/>
        </w:rPr>
        <w:t xml:space="preserve">2026.godine.</w:t>
      </w:r>
    </w:p>
    <w:p w14:paraId="1D03F24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B72B06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 </w:t>
      </w:r>
      <w:r>
        <w:rPr>
          <w:rFonts w:asciiTheme="majorBidi" w:hAnsiTheme="majorBidi" w:cstheme="majorBidi"/>
          <w:sz w:val="24"/>
          <w:szCs w:val="24"/>
        </w:rPr>
        <w:t xml:space="preserve">Garčinu</w:t>
      </w:r>
      <w:r>
        <w:rPr>
          <w:rFonts w:asciiTheme="majorBidi" w:hAnsiTheme="majorBidi" w:cstheme="majorBidi"/>
          <w:sz w:val="24"/>
          <w:szCs w:val="24"/>
        </w:rPr>
        <w:t xml:space="preserve">, 18.</w:t>
      </w:r>
      <w:r>
        <w:rPr>
          <w:rFonts w:asciiTheme="majorBidi" w:hAnsiTheme="majorBidi" w:cstheme="majorBidi"/>
          <w:sz w:val="24"/>
          <w:szCs w:val="24"/>
        </w:rPr>
        <w:t xml:space="preserve">svibnja</w:t>
      </w:r>
      <w:r>
        <w:rPr>
          <w:rFonts w:asciiTheme="majorBidi" w:hAnsiTheme="majorBidi" w:cstheme="majorBidi"/>
          <w:sz w:val="24"/>
          <w:szCs w:val="24"/>
        </w:rPr>
        <w:t xml:space="preserve"> 2026.</w:t>
      </w:r>
    </w:p>
    <w:p w14:paraId="182A9946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</w:p>
    <w:p w14:paraId="39E5A5F3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Ravnateljica Dječjeg vrtića „Latica </w:t>
      </w:r>
      <w:r>
        <w:rPr>
          <w:rFonts w:asciiTheme="majorBidi" w:hAnsiTheme="majorBidi" w:cstheme="majorBidi"/>
          <w:sz w:val="24"/>
          <w:szCs w:val="24"/>
        </w:rPr>
        <w:t xml:space="preserve">Garčin</w:t>
      </w:r>
      <w:r>
        <w:rPr>
          <w:rFonts w:asciiTheme="majorBidi" w:hAnsiTheme="majorBidi" w:cstheme="majorBidi"/>
          <w:sz w:val="24"/>
          <w:szCs w:val="24"/>
        </w:rPr>
        <w:t xml:space="preserve">“:</w:t>
      </w:r>
    </w:p>
    <w:p w14:paraId="3A1C28E7">
      <w:pPr>
        <w:spacing w:line="276" w:lineRule="auto"/>
        <w:ind w:left="4248" w:firstLine="708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Ankica Bitunjac, mag. </w:t>
      </w:r>
      <w:r>
        <w:rPr>
          <w:rFonts w:asciiTheme="majorBidi" w:hAnsiTheme="majorBidi" w:cstheme="majorBidi"/>
          <w:sz w:val="24"/>
          <w:szCs w:val="24"/>
        </w:rPr>
        <w:t xml:space="preserve">praesc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educ</w:t>
      </w:r>
      <w:r>
        <w:rPr>
          <w:rFonts w:asciiTheme="majorBidi" w:hAnsiTheme="majorBidi" w:cstheme="majorBidi"/>
          <w:sz w:val="24"/>
          <w:szCs w:val="24"/>
        </w:rPr>
        <w:t xml:space="preserve">.</w:t>
      </w:r>
    </w:p>
    <w:p w14:paraId="655A06A6">
      <w:pPr>
        <w:spacing w:line="276" w:lineRule="auto"/>
        <w:ind w:left="4248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__________________________________</w:t>
      </w:r>
    </w:p>
    <w:p w14:paraId="22A65D01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ptos">
    <w:charset w:val="0"/>
    <w:family w:val="swiss"/>
    <w:pitch w:val="variable"/>
    <w:sig w:usb0="20000287" w:usb1="00000003" w:usb2="00000000" w:usb3="00000000" w:csb0="0000019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Calibri">
    <w:charset w:val="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D6732"/>
    <w:lvl w:ilvl="0">
      <w:start w:val="1"/>
      <w:numFmt w:val="bullet"/>
      <w:suff w:val="tab"/>
      <w:lvlText w:val=""/>
      <w:pPr>
        <w:spacing/>
        <w:ind w:left="213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85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57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429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01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73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45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17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72727"/>
      <w:sz w:val="24"/>
      <w:szCs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0F4761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0F4761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0F4761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 w:line="278" w:lineRule="auto"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 w:line="278" w:lineRule="auto"/>
      <w:jc w:val="center"/>
    </w:pPr>
    <w:rPr>
      <w:i/>
      <w:iCs/>
      <w:color w:val="404040"/>
      <w:sz w:val="24"/>
      <w:szCs w:val="24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0F4761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0F4761" w:sz="4" w:space="10"/>
        <w:bottom w:val="single" w:color="0F4761" w:sz="4" w:space="10"/>
      </w:pBdr>
      <w:spacing w:before="360" w:after="360" w:line="278" w:lineRule="auto"/>
      <w:ind w:left="864" w:right="864"/>
      <w:jc w:val="center"/>
    </w:pPr>
    <w:rPr>
      <w:i/>
      <w:iCs/>
      <w:color w:val="0F4761"/>
      <w:sz w:val="24"/>
      <w:szCs w:val="24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0F4761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0F4761"/>
      <w:spacing w:val="5"/>
    </w:rPr>
  </w:style>
  <w:style w:type="paragraph" w:styleId="Tijeloteksta">
    <w:name w:val="Body Text"/>
    <w:basedOn w:val="Normal"/>
    <w:link w:val="TijelotekstaChar"/>
    <w:uiPriority w:val="1"/>
    <w:qFormat/>
    <w:pPr>
      <w:widowControl w:val="false"/>
      <w:autoSpaceDE w:val="false"/>
      <w:autoSpaceDN w:val="false"/>
      <w:spacing w:after="0" w:line="240" w:lineRule="auto"/>
      <w:ind w:left="743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TijelotekstaChar" w:customStyle="1">
    <w:name w:val="Tijelo teksta Char"/>
    <w:basedOn w:val="Zadanifontodlomka"/>
    <w:link w:val="BodyText"/>
    <w:uiPriority w:val="1"/>
    <w:rPr>
      <w:rFonts w:ascii="Times New Roman" w:hAnsi="Times New Roman" w:eastAsia="Times New Roman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Pr>
      <w:color w:val="467886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36</TotalTime>
  <Pages>7</Pages>
  <Words>2078</Words>
  <Characters>11851</Characters>
  <Application>Microsoft Office Word</Application>
  <DocSecurity>0</DocSecurity>
  <Lines>98</Lines>
  <Paragraphs>27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Ankica Bitunjac</cp:lastModifiedBy>
  <cp:revision>7</cp:revision>
  <dcterms:created xsi:type="dcterms:W3CDTF">2026-05-13T07:28:00Z</dcterms:created>
  <dcterms:modified xsi:type="dcterms:W3CDTF">2026-05-13T08:26:00Z</dcterms:modified>
</cp:coreProperties>
</file>