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spacing w:after="160"/>
              <w:rPr/>
            </w:pPr>
            <w:bookmarkStart w:id="2" w:name="_Hlk128748807"/>
            <w:r>
              <w:rPr/>
              <w:t xml:space="preserve">KLASA: </w:t>
            </w:r>
            <w:r>
              <w:rPr>
                <w:noProof/>
                <w:lang w:val="en-US"/>
              </w:rPr>
              <w:t xml:space="preserve">400-01/26-01/1</w:t>
            </w:r>
            <w:r>
              <w:rPr/>
              <w:t xml:space="preserve">                                                                                                                    </w:t>
            </w:r>
            <w:r>
              <w:rPr/>
              <w:t xml:space="preserve">                    URBROJ: </w:t>
            </w:r>
            <w:r>
              <w:rPr>
                <w:noProof/>
              </w:rPr>
              <w:t xml:space="preserve">2178-6-2-01-26-1</w:t>
            </w:r>
            <w:r>
              <w:rPr/>
              <w:t xml:space="preserve">                                                                                                          </w:t>
            </w:r>
            <w:r>
              <w:rPr/>
              <w:t xml:space="preserve">Garčin, </w:t>
            </w:r>
            <w:r>
              <w:rPr/>
              <w:t xml:space="preserve">30.7.2026.</w:t>
            </w:r>
          </w:p>
          <w:p>
            <w:pPr>
              <w:spacing w:after="160"/>
              <w:rPr/>
            </w:pPr>
          </w:p>
          <w:p>
            <w:pPr>
              <w:spacing w:after="160"/>
              <w:rPr/>
            </w:pPr>
          </w:p>
          <w:p>
            <w:pPr>
              <w:spacing w:after="160"/>
              <w:rPr/>
            </w:pPr>
          </w:p>
        </w:tc>
        <w:tc>
          <w:tcPr>
            <w:tcW w:type="auto" w:w="0"/>
            <w:tcBorders/>
          </w:tcPr>
          <w:p>
            <w:pPr>
              <w:spacing w:after="160"/>
              <w:rPr/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"/>
    <w:p w14:paraId="2D2519D1">
      <w:pPr>
        <w:spacing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5C21D3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</w:rPr>
        <w:tab/>
        <w:t xml:space="preserve"/>
      </w:r>
      <w:r>
        <w:rPr>
          <w:rFonts w:asciiTheme="minorHAnsi" w:hAnsiTheme="minorHAnsi" w:cstheme="minorHAnsi"/>
          <w:i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Temeljem</w:t>
      </w:r>
      <w:r>
        <w:rPr>
          <w:rFonts w:asciiTheme="minorHAnsi" w:hAnsiTheme="minorHAnsi" w:cstheme="minorHAnsi"/>
          <w:sz w:val="22"/>
          <w:szCs w:val="22"/>
        </w:rPr>
        <w:t xml:space="preserve"> čl.</w:t>
      </w:r>
      <w:r>
        <w:rPr>
          <w:rFonts w:asciiTheme="minorHAnsi" w:hAnsiTheme="minorHAnsi" w:cstheme="minorHAnsi"/>
          <w:sz w:val="22"/>
          <w:szCs w:val="22"/>
        </w:rPr>
        <w:t xml:space="preserve">86</w:t>
      </w:r>
      <w:r>
        <w:rPr>
          <w:rFonts w:asciiTheme="minorHAnsi" w:hAnsiTheme="minorHAnsi" w:cstheme="minorHAnsi"/>
          <w:sz w:val="22"/>
          <w:szCs w:val="22"/>
        </w:rPr>
        <w:t xml:space="preserve"> Zakona o proračunu (N.N.144/2021</w:t>
      </w:r>
      <w:r>
        <w:rPr>
          <w:rFonts w:asciiTheme="minorHAnsi" w:hAnsiTheme="minorHAnsi" w:cstheme="minorHAnsi"/>
          <w:sz w:val="22"/>
          <w:szCs w:val="22"/>
        </w:rPr>
        <w:t xml:space="preserve">)  i čl.</w:t>
      </w:r>
      <w:r>
        <w:rPr>
          <w:rFonts w:asciiTheme="minorHAnsi" w:hAnsiTheme="minorHAnsi" w:cstheme="minorHAnsi"/>
          <w:sz w:val="22"/>
          <w:szCs w:val="22"/>
        </w:rPr>
        <w:t xml:space="preserve">16. st.3.  Pravilnika o polugodišnjem i godišnjem izvještavanju (N.N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 24/13),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Upravno vijeće Dječjeg vrtića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je na 10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sjednici održanoj </w:t>
      </w:r>
      <w:r>
        <w:rPr>
          <w:rFonts w:asciiTheme="minorHAnsi" w:hAnsiTheme="minorHAnsi" w:cstheme="minorHAnsi"/>
          <w:sz w:val="22"/>
          <w:szCs w:val="22"/>
        </w:rPr>
        <w:t xml:space="preserve"> 30.07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20</w:t>
      </w:r>
      <w:r>
        <w:rPr>
          <w:rFonts w:asciiTheme="minorHAnsi" w:hAnsiTheme="minorHAnsi" w:cstheme="minorHAnsi"/>
          <w:sz w:val="22"/>
          <w:szCs w:val="22"/>
        </w:rPr>
        <w:t xml:space="preserve">26</w:t>
      </w:r>
      <w:r>
        <w:rPr>
          <w:rFonts w:asciiTheme="minorHAnsi" w:hAnsiTheme="minorHAnsi" w:cstheme="minorHAnsi"/>
          <w:sz w:val="22"/>
          <w:szCs w:val="22"/>
        </w:rPr>
        <w:t xml:space="preserve">.g. donijelo</w:t>
      </w:r>
    </w:p>
    <w:p w14:paraId="008A464A">
      <w:pPr>
        <w:spacing/>
        <w:rPr>
          <w:rFonts w:asciiTheme="minorHAnsi" w:hAnsiTheme="minorHAnsi" w:cstheme="minorHAnsi"/>
          <w:sz w:val="22"/>
          <w:szCs w:val="22"/>
        </w:rPr>
      </w:pPr>
    </w:p>
    <w:p w14:paraId="53B745EB">
      <w:pPr>
        <w:spacing/>
        <w:rPr>
          <w:rFonts w:asciiTheme="minorHAnsi" w:hAnsiTheme="minorHAnsi" w:cstheme="minorHAnsi"/>
          <w:sz w:val="22"/>
          <w:szCs w:val="22"/>
        </w:rPr>
      </w:pPr>
    </w:p>
    <w:p w14:paraId="3E034801">
      <w:pPr>
        <w:pStyle w:val="Naslov1"/>
        <w:spacing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POLU</w:t>
      </w:r>
      <w:r>
        <w:rPr>
          <w:rFonts w:asciiTheme="minorHAnsi" w:hAnsiTheme="minorHAnsi" w:cstheme="minorHAnsi"/>
          <w:sz w:val="24"/>
        </w:rPr>
        <w:t xml:space="preserve">GODIŠNJ</w:t>
      </w:r>
      <w:r>
        <w:rPr>
          <w:rFonts w:asciiTheme="minorHAnsi" w:hAnsiTheme="minorHAnsi" w:cstheme="minorHAnsi"/>
          <w:sz w:val="24"/>
        </w:rPr>
        <w:t xml:space="preserve">I</w:t>
      </w:r>
      <w:r>
        <w:rPr>
          <w:rFonts w:asciiTheme="minorHAnsi" w:hAnsiTheme="minorHAnsi" w:cstheme="minorHAnsi"/>
          <w:sz w:val="24"/>
        </w:rPr>
        <w:t xml:space="preserve">  IZVJEŠTAJ</w:t>
      </w:r>
      <w:r>
        <w:rPr>
          <w:rFonts w:asciiTheme="minorHAnsi" w:hAnsiTheme="minorHAnsi" w:cstheme="minorHAnsi"/>
          <w:sz w:val="24"/>
        </w:rPr>
        <w:t xml:space="preserve"> O IZVRŠENJU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FINANCIJSKOG PLANA DJEČJEG VRTIĆA </w:t>
      </w:r>
    </w:p>
    <w:p w14:paraId="39023BB0">
      <w:pPr>
        <w:pStyle w:val="Naslov1"/>
        <w:spacing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„</w:t>
      </w:r>
      <w:r>
        <w:rPr>
          <w:rFonts w:asciiTheme="minorHAnsi" w:hAnsiTheme="minorHAnsi" w:cstheme="minorHAnsi"/>
          <w:sz w:val="24"/>
        </w:rPr>
        <w:t xml:space="preserve">LATICA</w:t>
      </w:r>
      <w:r>
        <w:rPr>
          <w:rFonts w:asciiTheme="minorHAnsi" w:hAnsiTheme="minorHAnsi" w:cstheme="minorHAnsi"/>
          <w:sz w:val="24"/>
        </w:rPr>
        <w:t xml:space="preserve">“ GARČIN</w:t>
      </w:r>
    </w:p>
    <w:p w14:paraId="25B8A2C9">
      <w:pPr>
        <w:pStyle w:val="Naslov2"/>
        <w:spacing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ZA RAZDOBLJE 1.1.-30</w:t>
      </w:r>
      <w:r>
        <w:rPr>
          <w:rFonts w:asciiTheme="minorHAnsi" w:hAnsiTheme="minorHAnsi" w:cstheme="minorHAnsi"/>
          <w:sz w:val="24"/>
        </w:rPr>
        <w:t xml:space="preserve">.</w:t>
      </w:r>
      <w:r>
        <w:rPr>
          <w:rFonts w:asciiTheme="minorHAnsi" w:hAnsiTheme="minorHAnsi" w:cstheme="minorHAnsi"/>
          <w:sz w:val="24"/>
        </w:rPr>
        <w:t xml:space="preserve">06.</w:t>
      </w:r>
      <w:r>
        <w:rPr>
          <w:rFonts w:asciiTheme="minorHAnsi" w:hAnsiTheme="minorHAnsi" w:cstheme="minorHAnsi"/>
          <w:sz w:val="24"/>
        </w:rPr>
        <w:t xml:space="preserve">202</w:t>
      </w:r>
      <w:r>
        <w:rPr>
          <w:rFonts w:asciiTheme="minorHAnsi" w:hAnsiTheme="minorHAnsi" w:cstheme="minorHAnsi"/>
          <w:sz w:val="24"/>
        </w:rPr>
        <w:t xml:space="preserve">6</w:t>
      </w:r>
      <w:r>
        <w:rPr>
          <w:rFonts w:asciiTheme="minorHAnsi" w:hAnsiTheme="minorHAnsi" w:cstheme="minorHAnsi"/>
          <w:sz w:val="24"/>
        </w:rPr>
        <w:t xml:space="preserve">.G.</w:t>
      </w:r>
    </w:p>
    <w:p w14:paraId="43FD8248">
      <w:pPr>
        <w:spacing/>
        <w:rPr>
          <w:rFonts w:asciiTheme="minorHAnsi" w:hAnsiTheme="minorHAnsi" w:cstheme="minorHAnsi"/>
        </w:rPr>
      </w:pPr>
    </w:p>
    <w:p w14:paraId="3749B650">
      <w:pPr>
        <w:spacing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</w:t>
      </w:r>
    </w:p>
    <w:p w14:paraId="21E3E4DE">
      <w:pPr>
        <w:pStyle w:val="Naslov3"/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OPĆI DIO</w:t>
      </w:r>
    </w:p>
    <w:p w14:paraId="262022C4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OBRAZLOŽENJE</w:t>
      </w:r>
    </w:p>
    <w:p w14:paraId="038F70B9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0E0F78A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G</w:t>
      </w:r>
      <w:r>
        <w:rPr>
          <w:rFonts w:asciiTheme="minorHAnsi" w:hAnsiTheme="minorHAnsi" w:cstheme="minorHAnsi"/>
          <w:sz w:val="22"/>
          <w:szCs w:val="22"/>
        </w:rPr>
        <w:t xml:space="preserve">odišnjim </w:t>
      </w:r>
      <w:r>
        <w:rPr>
          <w:rFonts w:asciiTheme="minorHAnsi" w:hAnsiTheme="minorHAnsi" w:cstheme="minorHAnsi"/>
          <w:sz w:val="22"/>
          <w:szCs w:val="22"/>
        </w:rPr>
        <w:t xml:space="preserve">izvješćem o izvršenju financijskog plana Dječjeg vrtića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 xml:space="preserve">razdoblje   </w:t>
      </w:r>
      <w:r>
        <w:rPr>
          <w:rFonts w:asciiTheme="minorHAnsi" w:hAnsiTheme="minorHAnsi" w:cstheme="minorHAnsi"/>
          <w:sz w:val="22"/>
          <w:szCs w:val="22"/>
        </w:rPr>
        <w:t xml:space="preserve">0</w:t>
      </w:r>
      <w:r>
        <w:rPr>
          <w:rFonts w:asciiTheme="minorHAnsi" w:hAnsiTheme="minorHAnsi" w:cstheme="minorHAnsi"/>
          <w:sz w:val="22"/>
          <w:szCs w:val="22"/>
        </w:rPr>
        <w:t xml:space="preserve">1.</w:t>
      </w:r>
      <w:r>
        <w:rPr>
          <w:rFonts w:asciiTheme="minorHAnsi" w:hAnsiTheme="minorHAnsi" w:cstheme="minorHAnsi"/>
          <w:sz w:val="22"/>
          <w:szCs w:val="22"/>
        </w:rPr>
        <w:t xml:space="preserve">0</w:t>
      </w:r>
      <w:r>
        <w:rPr>
          <w:rFonts w:asciiTheme="minorHAnsi" w:hAnsiTheme="minorHAnsi" w:cstheme="minorHAnsi"/>
          <w:sz w:val="22"/>
          <w:szCs w:val="22"/>
        </w:rPr>
        <w:t xml:space="preserve">1.-3</w:t>
      </w:r>
      <w:r>
        <w:rPr>
          <w:rFonts w:asciiTheme="minorHAnsi" w:hAnsiTheme="minorHAnsi" w:cstheme="minorHAnsi"/>
          <w:sz w:val="22"/>
          <w:szCs w:val="22"/>
        </w:rPr>
        <w:t xml:space="preserve">0.06.2026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godine utvrđeni su ostvareni</w:t>
      </w:r>
      <w:r>
        <w:rPr>
          <w:rFonts w:asciiTheme="minorHAnsi" w:hAnsiTheme="minorHAnsi" w:cstheme="minorHAnsi"/>
          <w:sz w:val="22"/>
          <w:szCs w:val="22"/>
        </w:rPr>
        <w:t xml:space="preserve"> prihodi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:</w:t>
      </w:r>
    </w:p>
    <w:p w14:paraId="7882570B">
      <w:pPr>
        <w:spacing/>
        <w:rPr>
          <w:rFonts w:asciiTheme="minorHAnsi" w:hAnsiTheme="minorHAnsi" w:cstheme="minorHAnsi"/>
          <w:sz w:val="22"/>
          <w:szCs w:val="22"/>
        </w:rPr>
      </w:pPr>
    </w:p>
    <w:p w14:paraId="7E6CD159">
      <w:pPr>
        <w: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PRIHODI POSLOVANJA:</w:t>
      </w:r>
    </w:p>
    <w:p w14:paraId="3A44DA05">
      <w:pPr>
        <w:spacing/>
        <w:rPr>
          <w:rFonts w:asciiTheme="minorHAnsi" w:hAnsiTheme="minorHAnsi" w:cstheme="minorHAnsi"/>
          <w:sz w:val="22"/>
          <w:szCs w:val="22"/>
        </w:rPr>
      </w:pPr>
    </w:p>
    <w:p w14:paraId="30E42753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Ukupno p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rihodi i primici</w:t>
      </w:r>
      <w:r>
        <w:rPr>
          <w:rFonts w:asciiTheme="minorHAnsi" w:hAnsiTheme="minorHAnsi" w:cstheme="minorHAnsi"/>
          <w:sz w:val="22"/>
          <w:szCs w:val="22"/>
        </w:rPr>
        <w:t xml:space="preserve"> u iznosu od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230.717,85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€</w:t>
      </w:r>
    </w:p>
    <w:p w14:paraId="2D9BFFD0">
      <w:pPr>
        <w:spacing/>
        <w:rPr>
          <w:rFonts w:asciiTheme="minorHAnsi" w:hAnsiTheme="minorHAnsi" w:cstheme="minorHAnsi"/>
          <w:sz w:val="22"/>
          <w:szCs w:val="22"/>
        </w:rPr>
      </w:pPr>
    </w:p>
    <w:p w14:paraId="4458799E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Polug</w:t>
      </w:r>
      <w:r>
        <w:rPr>
          <w:rFonts w:asciiTheme="minorHAnsi" w:hAnsiTheme="minorHAnsi" w:cstheme="minorHAnsi"/>
          <w:sz w:val="22"/>
          <w:szCs w:val="22"/>
        </w:rPr>
        <w:t xml:space="preserve">odišnjim izvješćem o izvršenju financijskog plana Dječjeg vrtića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za  razdoblje   </w:t>
      </w:r>
      <w:r>
        <w:rPr>
          <w:rFonts w:asciiTheme="minorHAnsi" w:hAnsiTheme="minorHAnsi" w:cstheme="minorHAnsi"/>
          <w:sz w:val="22"/>
          <w:szCs w:val="22"/>
        </w:rPr>
        <w:t xml:space="preserve">0</w:t>
      </w:r>
      <w:r>
        <w:rPr>
          <w:rFonts w:asciiTheme="minorHAnsi" w:hAnsiTheme="minorHAnsi" w:cstheme="minorHAnsi"/>
          <w:sz w:val="22"/>
          <w:szCs w:val="22"/>
        </w:rPr>
        <w:t xml:space="preserve">1.</w:t>
      </w:r>
      <w:r>
        <w:rPr>
          <w:rFonts w:asciiTheme="minorHAnsi" w:hAnsiTheme="minorHAnsi" w:cstheme="minorHAnsi"/>
          <w:sz w:val="22"/>
          <w:szCs w:val="22"/>
        </w:rPr>
        <w:t xml:space="preserve">0</w:t>
      </w:r>
      <w:r>
        <w:rPr>
          <w:rFonts w:asciiTheme="minorHAnsi" w:hAnsiTheme="minorHAnsi" w:cstheme="minorHAnsi"/>
          <w:sz w:val="22"/>
          <w:szCs w:val="22"/>
        </w:rPr>
        <w:t xml:space="preserve">1.-3</w:t>
      </w:r>
      <w:r>
        <w:rPr>
          <w:rFonts w:asciiTheme="minorHAnsi" w:hAnsiTheme="minorHAnsi" w:cstheme="minorHAnsi"/>
          <w:sz w:val="22"/>
          <w:szCs w:val="22"/>
        </w:rPr>
        <w:t xml:space="preserve">0.06.2026</w:t>
      </w:r>
      <w:r>
        <w:rPr>
          <w:rFonts w:asciiTheme="minorHAnsi" w:hAnsiTheme="minorHAnsi" w:cstheme="minorHAnsi"/>
          <w:sz w:val="22"/>
          <w:szCs w:val="22"/>
        </w:rPr>
        <w:t xml:space="preserve">. godine utvrđeni su ostvareni rashodi:</w:t>
      </w:r>
    </w:p>
    <w:p w14:paraId="7EF43FD5">
      <w:pPr>
        <w:spacing/>
        <w:rPr>
          <w:rFonts w:asciiTheme="minorHAnsi" w:hAnsiTheme="minorHAnsi" w:cstheme="minorHAnsi"/>
          <w:sz w:val="22"/>
          <w:szCs w:val="22"/>
        </w:rPr>
      </w:pPr>
    </w:p>
    <w:p w14:paraId="7B41BBFF">
      <w:pPr>
        <w: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RASHODI POSLOVANJA</w:t>
      </w:r>
      <w:r>
        <w:rPr>
          <w:rFonts w:asciiTheme="minorHAnsi" w:hAnsiTheme="minorHAnsi" w:cstheme="minorHAnsi"/>
          <w:b/>
          <w:sz w:val="22"/>
          <w:szCs w:val="22"/>
        </w:rPr>
        <w:t xml:space="preserve">:</w:t>
      </w:r>
    </w:p>
    <w:p w14:paraId="0381224C">
      <w:pPr>
        <w:spacing/>
        <w:rPr>
          <w:rFonts w:asciiTheme="minorHAnsi" w:hAnsiTheme="minorHAnsi" w:cstheme="minorHAnsi"/>
          <w:sz w:val="22"/>
          <w:szCs w:val="22"/>
        </w:rPr>
      </w:pPr>
    </w:p>
    <w:p w14:paraId="54B198F7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Ukupno 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ashodi i izdaci </w:t>
      </w:r>
      <w:r>
        <w:rPr>
          <w:rFonts w:asciiTheme="minorHAnsi" w:hAnsiTheme="minorHAnsi" w:cstheme="minorHAnsi"/>
          <w:sz w:val="22"/>
          <w:szCs w:val="22"/>
        </w:rPr>
        <w:t xml:space="preserve"> iznosu od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231.563,61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€</w:t>
      </w:r>
    </w:p>
    <w:p w14:paraId="42B273D8">
      <w:pPr>
        <w:spacing/>
        <w:rPr>
          <w:rFonts w:asciiTheme="minorHAnsi" w:hAnsiTheme="minorHAnsi" w:cstheme="minorHAnsi"/>
          <w:sz w:val="22"/>
          <w:szCs w:val="22"/>
        </w:rPr>
      </w:pPr>
    </w:p>
    <w:p w14:paraId="5312EDC6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Razlika između ostvarenih prihoda i primitaka i  izvršenih r</w:t>
      </w:r>
      <w:r>
        <w:rPr>
          <w:rFonts w:asciiTheme="minorHAnsi" w:hAnsiTheme="minorHAnsi" w:cstheme="minorHAnsi"/>
          <w:sz w:val="22"/>
          <w:szCs w:val="22"/>
        </w:rPr>
        <w:t xml:space="preserve">a</w:t>
      </w:r>
      <w:r>
        <w:rPr>
          <w:rFonts w:asciiTheme="minorHAnsi" w:hAnsiTheme="minorHAnsi" w:cstheme="minorHAnsi"/>
          <w:sz w:val="22"/>
          <w:szCs w:val="22"/>
        </w:rPr>
        <w:t xml:space="preserve">shoda i izdataka daje nam </w:t>
      </w:r>
      <w:r>
        <w:rPr>
          <w:rFonts w:asciiTheme="minorHAnsi" w:hAnsiTheme="minorHAnsi" w:cstheme="minorHAnsi"/>
          <w:sz w:val="22"/>
          <w:szCs w:val="22"/>
        </w:rPr>
        <w:t xml:space="preserve">višak</w:t>
      </w:r>
      <w:r>
        <w:rPr>
          <w:rFonts w:asciiTheme="minorHAnsi" w:hAnsiTheme="minorHAnsi" w:cstheme="minorHAnsi"/>
          <w:sz w:val="22"/>
          <w:szCs w:val="22"/>
        </w:rPr>
        <w:t xml:space="preserve"> prihoda:</w:t>
      </w:r>
    </w:p>
    <w:p w14:paraId="1838A9A3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9164663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OSTVARENI PRIHODI I PRIMICI……………………………………………………………...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230.717,85 </w:t>
      </w:r>
      <w:r>
        <w:rPr>
          <w:rFonts w:asciiTheme="minorHAnsi" w:hAnsiTheme="minorHAnsi" w:cstheme="minorHAnsi"/>
          <w:sz w:val="22"/>
          <w:szCs w:val="22"/>
        </w:rPr>
        <w:t xml:space="preserve">€</w:t>
      </w:r>
    </w:p>
    <w:p w14:paraId="7AE5DBA0">
      <w:pPr>
        <w:spacing/>
        <w:rPr>
          <w:rFonts w:asciiTheme="minorHAnsi" w:hAnsiTheme="minorHAnsi" w:cstheme="minorHAnsi"/>
          <w:sz w:val="22"/>
          <w:szCs w:val="22"/>
        </w:rPr>
      </w:pPr>
    </w:p>
    <w:p w14:paraId="46971B7B">
      <w:pPr>
        <w:spacing/>
        <w:ind w:firstLine="708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IZVRŠENI RASHODI I IZDACI………………………………………………………...…….…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.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231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.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563,61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€</w:t>
      </w:r>
    </w:p>
    <w:p w14:paraId="2D4BCC7E">
      <w:pPr>
        <w:spacing/>
        <w:ind w:firstLine="708"/>
        <w:rPr>
          <w:rFonts w:asciiTheme="minorHAnsi" w:hAnsiTheme="minorHAnsi" w:cstheme="minorHAnsi"/>
          <w:sz w:val="22"/>
          <w:szCs w:val="22"/>
          <w:u w:val="single"/>
        </w:rPr>
      </w:pPr>
    </w:p>
    <w:p w14:paraId="22A92D1C">
      <w:pPr>
        <w:pStyle w:val="Naslov3"/>
        <w: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MANJAK</w:t>
      </w:r>
      <w:r>
        <w:rPr>
          <w:rFonts w:asciiTheme="minorHAnsi" w:hAnsiTheme="minorHAnsi" w:cstheme="minorHAnsi"/>
          <w:sz w:val="22"/>
          <w:szCs w:val="22"/>
        </w:rPr>
        <w:t xml:space="preserve"> PRIHODA  202</w:t>
      </w:r>
      <w:r>
        <w:rPr>
          <w:rFonts w:asciiTheme="minorHAnsi" w:hAnsiTheme="minorHAnsi" w:cstheme="minorHAnsi"/>
          <w:sz w:val="22"/>
          <w:szCs w:val="22"/>
        </w:rPr>
        <w:t xml:space="preserve">6</w:t>
      </w:r>
      <w:r>
        <w:rPr>
          <w:rFonts w:asciiTheme="minorHAnsi" w:hAnsiTheme="minorHAnsi" w:cstheme="minorHAnsi"/>
          <w:sz w:val="22"/>
          <w:szCs w:val="22"/>
        </w:rPr>
        <w:t xml:space="preserve">.G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………………………………………………………………..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-845,76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€</w:t>
      </w:r>
    </w:p>
    <w:p w14:paraId="4F3462B1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7BAF0C7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Ukupni </w:t>
      </w:r>
      <w:r>
        <w:rPr>
          <w:rFonts w:asciiTheme="minorHAnsi" w:hAnsiTheme="minorHAnsi" w:cstheme="minorHAnsi"/>
          <w:sz w:val="22"/>
          <w:szCs w:val="22"/>
        </w:rPr>
        <w:t xml:space="preserve">višak</w:t>
      </w:r>
      <w:r>
        <w:rPr>
          <w:rFonts w:asciiTheme="minorHAnsi" w:hAnsiTheme="minorHAnsi" w:cstheme="minorHAnsi"/>
          <w:sz w:val="22"/>
          <w:szCs w:val="22"/>
        </w:rPr>
        <w:t xml:space="preserve"> prihoda i primitaka iznosi:</w:t>
      </w:r>
    </w:p>
    <w:p w14:paraId="49B3B8EA">
      <w:pPr>
        <w:spacing/>
        <w:rPr>
          <w:rFonts w:asciiTheme="minorHAnsi" w:hAnsiTheme="minorHAnsi" w:cstheme="minorHAnsi"/>
          <w:sz w:val="22"/>
          <w:szCs w:val="22"/>
        </w:rPr>
      </w:pPr>
    </w:p>
    <w:p w14:paraId="0EC9D2CF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VIŠAK</w:t>
      </w:r>
      <w:r>
        <w:rPr>
          <w:rFonts w:asciiTheme="minorHAnsi" w:hAnsiTheme="minorHAnsi" w:cstheme="minorHAnsi"/>
          <w:sz w:val="22"/>
          <w:szCs w:val="22"/>
        </w:rPr>
        <w:t xml:space="preserve"> PRIHODA IZ PRETHODNE GODINE(korekcija u 202</w:t>
      </w:r>
      <w:r>
        <w:rPr>
          <w:rFonts w:asciiTheme="minorHAnsi" w:hAnsiTheme="minorHAnsi" w:cstheme="minorHAnsi"/>
          <w:sz w:val="22"/>
          <w:szCs w:val="22"/>
        </w:rPr>
        <w:t xml:space="preserve">4</w:t>
      </w:r>
      <w:r>
        <w:rPr>
          <w:rFonts w:asciiTheme="minorHAnsi" w:hAnsiTheme="minorHAnsi" w:cstheme="minorHAnsi"/>
          <w:sz w:val="22"/>
          <w:szCs w:val="22"/>
        </w:rPr>
        <w:t xml:space="preserve">.g.)</w:t>
      </w:r>
      <w:r>
        <w:rPr>
          <w:rFonts w:asciiTheme="minorHAnsi" w:hAnsiTheme="minorHAnsi" w:cstheme="minorHAnsi"/>
          <w:sz w:val="22"/>
          <w:szCs w:val="22"/>
        </w:rPr>
        <w:t xml:space="preserve">….</w:t>
      </w:r>
      <w:r>
        <w:rPr>
          <w:rFonts w:asciiTheme="minorHAnsi" w:hAnsiTheme="minorHAnsi" w:cstheme="minorHAnsi"/>
          <w:sz w:val="22"/>
          <w:szCs w:val="22"/>
        </w:rPr>
        <w:t xml:space="preserve">…</w:t>
      </w:r>
      <w:r>
        <w:rPr>
          <w:rFonts w:asciiTheme="minorHAnsi" w:hAnsiTheme="minorHAnsi" w:cstheme="minorHAnsi"/>
          <w:sz w:val="22"/>
          <w:szCs w:val="22"/>
        </w:rPr>
        <w:t xml:space="preserve">….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.....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     7.021,60 €</w:t>
      </w:r>
    </w:p>
    <w:p w14:paraId="3417FC5A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FA914F4">
      <w:pPr>
        <w:pStyle w:val="Naslov3"/>
        <w:pBdr>
          <w:bottom w:val="single" w:color="auto" w:sz="12" w:space="1"/>
        </w:pBdr>
        <w:spacing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MANJAK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PRIHODA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0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1.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01.-30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06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.202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5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.G…………………………………………………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-845,76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€</w:t>
      </w:r>
    </w:p>
    <w:p w14:paraId="7D29B914">
      <w:pPr>
        <w:spacing/>
        <w:rPr/>
      </w:pPr>
    </w:p>
    <w:p w14:paraId="4495D8F7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UKUPNI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VIŠAK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PRIHODA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………………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…………..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…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…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……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......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........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6.175,84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€</w:t>
      </w:r>
    </w:p>
    <w:p w14:paraId="23784CCD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363CE54F">
      <w:pPr>
        <w:spacing/>
        <w:rPr>
          <w:rFonts w:asciiTheme="minorHAnsi" w:hAnsiTheme="minorHAnsi" w:cstheme="minorHAnsi"/>
          <w:sz w:val="22"/>
          <w:szCs w:val="22"/>
        </w:rPr>
      </w:pPr>
    </w:p>
    <w:p w14:paraId="5935DCAB">
      <w:pPr>
        <w:spacing/>
        <w:ind w:right="-1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Izvršenje </w:t>
      </w:r>
      <w:r>
        <w:rPr>
          <w:rFonts w:asciiTheme="minorHAnsi" w:hAnsiTheme="minorHAnsi" w:cstheme="minorHAnsi"/>
          <w:sz w:val="22"/>
          <w:szCs w:val="22"/>
        </w:rPr>
        <w:t xml:space="preserve">Financijskog plana</w:t>
      </w:r>
      <w:r>
        <w:rPr>
          <w:rFonts w:asciiTheme="minorHAnsi" w:hAnsiTheme="minorHAnsi" w:cstheme="minorHAnsi"/>
          <w:sz w:val="22"/>
          <w:szCs w:val="22"/>
        </w:rPr>
        <w:t xml:space="preserve"> po proračunskim stavkama vidljivo je iz priloženih podataka Rekapitulacije  usporednog pregleda planiranih i ostvarenih prihoda i primitaka te rashoda i </w:t>
      </w:r>
      <w:r>
        <w:rPr>
          <w:rFonts w:asciiTheme="minorHAnsi" w:hAnsiTheme="minorHAnsi" w:cstheme="minorHAnsi"/>
          <w:sz w:val="22"/>
          <w:szCs w:val="22"/>
        </w:rPr>
        <w:t xml:space="preserve">izdataka </w:t>
      </w:r>
      <w:r>
        <w:rPr>
          <w:rFonts w:asciiTheme="minorHAnsi" w:hAnsiTheme="minorHAnsi" w:cstheme="minorHAnsi"/>
          <w:sz w:val="22"/>
          <w:szCs w:val="22"/>
        </w:rPr>
        <w:t xml:space="preserve">Dječjeg vrtića „Latica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 za razdoblje 1.1. do 30.06.2026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g.</w:t>
      </w:r>
    </w:p>
    <w:p w14:paraId="505DE363">
      <w:pPr>
        <w:spacing/>
        <w:ind w:right="-108"/>
        <w:rPr>
          <w:rFonts w:asciiTheme="minorHAnsi" w:hAnsiTheme="minorHAnsi" w:cstheme="minorHAnsi"/>
          <w:sz w:val="22"/>
          <w:szCs w:val="22"/>
        </w:rPr>
      </w:pPr>
    </w:p>
    <w:p w14:paraId="025F6537">
      <w:pPr>
        <w:spacing/>
        <w:ind w:right="-108"/>
        <w:rPr>
          <w:rFonts w:asciiTheme="minorHAnsi" w:hAnsiTheme="minorHAnsi" w:cstheme="minorHAnsi"/>
          <w:sz w:val="22"/>
          <w:szCs w:val="22"/>
        </w:rPr>
      </w:pPr>
    </w:p>
    <w:p w14:paraId="413F135D">
      <w:pPr>
        <w:spacing/>
        <w:ind w:right="-108"/>
        <w:rPr>
          <w:rFonts w:asciiTheme="minorHAnsi" w:hAnsiTheme="minorHAnsi" w:cstheme="minorHAnsi"/>
          <w:sz w:val="22"/>
          <w:szCs w:val="22"/>
        </w:rPr>
      </w:pPr>
    </w:p>
    <w:p w14:paraId="076B57A1">
      <w:pPr>
        <w:spacing/>
        <w:ind w:right="-108"/>
        <w:rPr>
          <w:rFonts w:asciiTheme="minorHAnsi" w:hAnsiTheme="minorHAnsi" w:cstheme="minorHAnsi"/>
          <w:sz w:val="22"/>
          <w:szCs w:val="22"/>
        </w:rPr>
      </w:pPr>
    </w:p>
    <w:p w14:paraId="6F7BD47A">
      <w:pPr>
        <w: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</w:t>
      </w:r>
    </w:p>
    <w:p w14:paraId="581C571B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POSEBNI DIO</w:t>
      </w:r>
    </w:p>
    <w:p w14:paraId="524685AB">
      <w:pPr>
        <w: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OBRAZLOŽENJE</w:t>
      </w:r>
    </w:p>
    <w:p w14:paraId="1554A739">
      <w:pPr>
        <w:spacing/>
        <w:rPr>
          <w:rFonts w:asciiTheme="minorHAnsi" w:hAnsiTheme="minorHAnsi" w:cstheme="minorHAnsi"/>
          <w:sz w:val="22"/>
          <w:szCs w:val="22"/>
        </w:rPr>
      </w:pPr>
    </w:p>
    <w:p w14:paraId="6BA0050E">
      <w:pPr>
        <w:spacing/>
        <w:ind w:right="-1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Polugodišnje </w:t>
      </w:r>
      <w:r>
        <w:rPr>
          <w:rFonts w:asciiTheme="minorHAnsi" w:hAnsiTheme="minorHAnsi" w:cstheme="minorHAnsi"/>
          <w:sz w:val="22"/>
          <w:szCs w:val="22"/>
        </w:rPr>
        <w:t xml:space="preserve">i</w:t>
      </w:r>
      <w:r>
        <w:rPr>
          <w:rFonts w:asciiTheme="minorHAnsi" w:hAnsiTheme="minorHAnsi" w:cstheme="minorHAnsi"/>
          <w:sz w:val="22"/>
          <w:szCs w:val="22"/>
        </w:rPr>
        <w:t xml:space="preserve">zvršenje </w:t>
      </w:r>
      <w:r>
        <w:rPr>
          <w:rFonts w:asciiTheme="minorHAnsi" w:hAnsiTheme="minorHAnsi" w:cstheme="minorHAnsi"/>
          <w:sz w:val="22"/>
          <w:szCs w:val="22"/>
        </w:rPr>
        <w:t xml:space="preserve">Financijskog plana Dječjeg vrtića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po proračunskim stavkama </w:t>
      </w:r>
      <w:r>
        <w:rPr>
          <w:rFonts w:asciiTheme="minorHAnsi" w:hAnsiTheme="minorHAnsi" w:cstheme="minorHAnsi"/>
          <w:sz w:val="22"/>
          <w:szCs w:val="22"/>
        </w:rPr>
        <w:t xml:space="preserve">Posebnog dijela , </w:t>
      </w:r>
      <w:r>
        <w:rPr>
          <w:rFonts w:asciiTheme="minorHAnsi" w:hAnsiTheme="minorHAnsi" w:cstheme="minorHAnsi"/>
          <w:sz w:val="22"/>
          <w:szCs w:val="22"/>
        </w:rPr>
        <w:t xml:space="preserve">vidljivo je iz priloženih </w:t>
      </w:r>
      <w:r>
        <w:rPr>
          <w:rFonts w:asciiTheme="minorHAnsi" w:hAnsiTheme="minorHAnsi" w:cstheme="minorHAnsi"/>
          <w:sz w:val="22"/>
          <w:szCs w:val="22"/>
        </w:rPr>
        <w:t xml:space="preserve">tablica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usporednih</w:t>
      </w:r>
      <w:r>
        <w:rPr>
          <w:rFonts w:asciiTheme="minorHAnsi" w:hAnsiTheme="minorHAnsi" w:cstheme="minorHAnsi"/>
          <w:sz w:val="22"/>
          <w:szCs w:val="22"/>
        </w:rPr>
        <w:t xml:space="preserve"> pregleda planiranih i ostvarenih rashoda i izdataka </w:t>
      </w:r>
      <w:r>
        <w:rPr>
          <w:rFonts w:asciiTheme="minorHAnsi" w:hAnsiTheme="minorHAnsi" w:cstheme="minorHAnsi"/>
          <w:sz w:val="22"/>
          <w:szCs w:val="22"/>
        </w:rPr>
        <w:t xml:space="preserve">Dječjeg vrtića </w:t>
      </w:r>
      <w:r>
        <w:rPr>
          <w:rFonts w:asciiTheme="minorHAnsi" w:hAnsiTheme="minorHAnsi" w:cstheme="minorHAnsi"/>
          <w:sz w:val="22"/>
          <w:szCs w:val="22"/>
        </w:rPr>
        <w:t xml:space="preserve">„Latica</w:t>
      </w:r>
      <w:r>
        <w:rPr>
          <w:rFonts w:asciiTheme="minorHAnsi" w:hAnsiTheme="minorHAnsi" w:cstheme="minorHAnsi"/>
          <w:sz w:val="22"/>
          <w:szCs w:val="22"/>
        </w:rPr>
        <w:t xml:space="preserve">“</w:t>
      </w:r>
      <w:r>
        <w:rPr>
          <w:rFonts w:asciiTheme="minorHAnsi" w:hAnsiTheme="minorHAnsi" w:cstheme="minorHAnsi"/>
          <w:sz w:val="22"/>
          <w:szCs w:val="22"/>
        </w:rPr>
        <w:t xml:space="preserve"> Garčin</w:t>
      </w:r>
      <w:r>
        <w:rPr>
          <w:rFonts w:asciiTheme="minorHAnsi" w:hAnsiTheme="minorHAnsi" w:cstheme="minorHAnsi"/>
          <w:sz w:val="22"/>
          <w:szCs w:val="22"/>
        </w:rPr>
        <w:t xml:space="preserve"> za razdoblje 1.1. do 3</w:t>
      </w:r>
      <w:r>
        <w:rPr>
          <w:rFonts w:asciiTheme="minorHAnsi" w:hAnsiTheme="minorHAnsi" w:cstheme="minorHAnsi"/>
          <w:sz w:val="22"/>
          <w:szCs w:val="22"/>
        </w:rPr>
        <w:t xml:space="preserve">0.06.2026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g</w:t>
      </w:r>
      <w:r>
        <w:rPr>
          <w:rFonts w:asciiTheme="minorHAnsi" w:hAnsiTheme="minorHAnsi" w:cstheme="minorHAnsi"/>
          <w:sz w:val="22"/>
          <w:szCs w:val="22"/>
        </w:rPr>
        <w:t xml:space="preserve">odine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raspoređenih</w:t>
      </w:r>
      <w:r>
        <w:rPr>
          <w:rFonts w:asciiTheme="minorHAnsi" w:hAnsiTheme="minorHAnsi" w:cstheme="minorHAnsi"/>
          <w:sz w:val="22"/>
          <w:szCs w:val="22"/>
        </w:rPr>
        <w:t xml:space="preserve"> u usvojene aktivnosti, po ekonomskoj klasifikaciji, funkciji i izvoru financiranja.</w:t>
      </w:r>
    </w:p>
    <w:p w14:paraId="74EED1A2">
      <w:pPr>
        <w:spacing/>
        <w:ind w:right="-108"/>
        <w:rPr>
          <w:rFonts w:asciiTheme="minorHAnsi" w:hAnsiTheme="minorHAnsi" w:cstheme="minorHAnsi"/>
          <w:sz w:val="22"/>
          <w:szCs w:val="22"/>
        </w:rPr>
      </w:pPr>
    </w:p>
    <w:p w14:paraId="3339470E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A57C7C5">
      <w:pPr>
        <w:spacing w:after="200"/>
        <w:ind w:left="-737" w:firstLine="708"/>
        <w:jc w:val="both"/>
        <w:rPr>
          <w:rFonts w:asciiTheme="minorHAnsi" w:hAnsiTheme="minorHAnsi" w:eastAsiaTheme="minorEastAsia" w:cstheme="minorHAnsi"/>
          <w:b/>
          <w:sz w:val="22"/>
          <w:szCs w:val="22"/>
          <w:u w:val="single"/>
        </w:rPr>
      </w:pPr>
      <w:r>
        <w:rPr>
          <w:rFonts w:asciiTheme="minorHAnsi" w:hAnsiTheme="minorHAnsi" w:eastAsiaTheme="minorEastAsia" w:cstheme="minorHAnsi"/>
          <w:b/>
          <w:sz w:val="22"/>
          <w:szCs w:val="22"/>
          <w:u w:val="single"/>
        </w:rPr>
        <w:t xml:space="preserve">PRORAČUNSKI KORISNIK PORAČUNA</w:t>
      </w:r>
      <w:r>
        <w:rPr>
          <w:rFonts w:asciiTheme="minorHAnsi" w:hAnsiTheme="minorHAnsi" w:eastAsiaTheme="minorEastAsia" w:cstheme="minorHAnsi"/>
          <w:b/>
          <w:sz w:val="22"/>
          <w:szCs w:val="22"/>
          <w:u w:val="single"/>
        </w:rPr>
        <w:t xml:space="preserve"> OPĆINE GARČIN</w:t>
      </w:r>
    </w:p>
    <w:p w14:paraId="0494C7D5">
      <w:pPr>
        <w:spacing w:after="200"/>
        <w:ind w:left="-737" w:firstLine="708"/>
        <w:jc w:val="both"/>
        <w:rPr>
          <w:rFonts w:asciiTheme="minorHAnsi" w:hAnsiTheme="minorHAnsi" w:eastAsiaTheme="minorEastAsia" w:cstheme="minorHAnsi"/>
          <w:b/>
          <w:sz w:val="22"/>
          <w:szCs w:val="22"/>
          <w:u w:val="single"/>
        </w:rPr>
      </w:pPr>
      <w:r>
        <w:rPr>
          <w:rFonts w:asciiTheme="minorHAnsi" w:hAnsiTheme="minorHAnsi" w:eastAsiaTheme="minorEastAsia" w:cstheme="minorHAnsi"/>
          <w:b/>
          <w:sz w:val="22"/>
          <w:szCs w:val="22"/>
          <w:u w:val="single"/>
        </w:rPr>
        <w:t xml:space="preserve">DJEČJI VRTIĆ „LATICA</w:t>
      </w:r>
      <w:r>
        <w:rPr>
          <w:rFonts w:asciiTheme="minorHAnsi" w:hAnsiTheme="minorHAnsi" w:eastAsiaTheme="minorEastAsia" w:cstheme="minorHAnsi"/>
          <w:b/>
          <w:sz w:val="22"/>
          <w:szCs w:val="22"/>
          <w:u w:val="single"/>
        </w:rPr>
        <w:t xml:space="preserve">“</w:t>
      </w:r>
      <w:r>
        <w:rPr>
          <w:rFonts w:asciiTheme="minorHAnsi" w:hAnsiTheme="minorHAnsi" w:eastAsiaTheme="minorEastAsia" w:cstheme="minorHAnsi"/>
          <w:b/>
          <w:sz w:val="22"/>
          <w:szCs w:val="22"/>
          <w:u w:val="single"/>
        </w:rPr>
        <w:t xml:space="preserve"> GARČIN</w:t>
      </w:r>
    </w:p>
    <w:p w14:paraId="64978DA2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Ukupno planirana sredstva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ovog programa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 iznose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454.650,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00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€</w:t>
      </w:r>
    </w:p>
    <w:p w14:paraId="2A809E0A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Uk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upno izvršenje ovog programa je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231.563,61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HAnsi"/>
          <w:iCs/>
          <w:sz w:val="22"/>
          <w:szCs w:val="22"/>
        </w:rPr>
        <w:t xml:space="preserve">€</w:t>
      </w:r>
    </w:p>
    <w:p w14:paraId="55543740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2755AD9D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3D597E81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b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PROGRAM 1014 PRORAČUNSKI KORISNIK DJEČIJI VRTIĆ </w:t>
      </w: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„</w:t>
      </w: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LATICA</w:t>
      </w: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“</w:t>
      </w: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 GARČIN</w:t>
      </w:r>
    </w:p>
    <w:p w14:paraId="25CF938E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b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AKTIVNOST: A1014-01 PLAĆE ZA REDOVAN RAD</w:t>
      </w:r>
    </w:p>
    <w:tbl>
      <w:tblPr>
        <w:tblStyle w:val="Reetkatablice"/>
        <w:tblW w:w="0" w:type="auto"/>
        <w:tblInd w:w="-794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KONTO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.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PLAĆE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305.000,00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158.870,47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52,09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3111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PLAĆE ZA REDOVAN RAD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158.870,47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OSTALI RAD ZA ZAPOSLENE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14.600,00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2.350,00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16,10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3121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OSTALI RASHODI ZA ZAPOSLENE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2.350,00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313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DOPRINOSI NA PLAĆE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52.000,00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26.213,66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50,41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3132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DOPRINOSI ZA ZDRAVSTVENO OSIGURANJE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26.213,66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321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NAKNADE TROŠKOVA ZAPOSLENIMA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16.6</w:t>
            </w: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7.290,24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43,92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3212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NAKNADE ZA PRIJEVOZ,RAD NA TERENU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7.290,24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</w:tbl>
    <w:p w14:paraId="7A20D5AA">
      <w:pPr>
        <w:spacing w:after="200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7E4F1302">
      <w:pPr>
        <w:spacing w:after="200"/>
        <w:ind w:left="-794" w:firstLine="708"/>
        <w:jc w:val="both"/>
        <w:rPr>
          <w:rFonts w:asciiTheme="minorHAnsi" w:hAnsiTheme="minorHAnsi" w:eastAsiaTheme="minorEastAsia" w:cstheme="minorHAnsi"/>
          <w:b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AKTIVNOST: A1014-02 NAKNADE TROŠKOVA ZAPOSLENIMA</w:t>
      </w:r>
    </w:p>
    <w:tbl>
      <w:tblPr>
        <w:tblStyle w:val="Reetkatablice"/>
        <w:tblW w:w="0" w:type="auto"/>
        <w:tblInd w:w="-794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KONTO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.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321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NAKNADE TROŠKOVA ZAPOSLENIMA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2</w:t>
            </w: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.</w:t>
            </w: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000,00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1.181,86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59,10</w:t>
            </w:r>
            <w:r>
              <w:rPr>
                <w:rFonts w:asciiTheme="minorHAnsi" w:hAnsiTheme="minorHAnsi" w:eastAsiaTheme="minorEastAsia" w:cstheme="minorHAnsi"/>
                <w:b/>
                <w:iCs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3213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STRUČNO USAVRŠAVANJE ZAPOSLENIKA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1.181,86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3214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OSTALE NAKNADE TROŠKOVA ZAPOSLENIMA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  <w:t xml:space="preserve">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iCs/>
                <w:sz w:val="22"/>
                <w:szCs w:val="22"/>
              </w:rPr>
            </w:pPr>
          </w:p>
        </w:tc>
      </w:tr>
    </w:tbl>
    <w:p w14:paraId="226F38EE">
      <w:pPr>
        <w:spacing w:after="200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3B59F1AE">
      <w:pPr>
        <w:spacing w:after="200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6483F5B0">
      <w:pPr>
        <w:spacing w:after="200"/>
        <w:jc w:val="both"/>
        <w:rPr>
          <w:rFonts w:asciiTheme="minorHAnsi" w:hAnsiTheme="minorHAnsi" w:eastAsiaTheme="minorEastAsia" w:cstheme="minorHAnsi"/>
          <w:iCs/>
          <w:sz w:val="22"/>
          <w:szCs w:val="22"/>
        </w:rPr>
      </w:pPr>
    </w:p>
    <w:p w14:paraId="063802EF">
      <w:pPr>
        <w:spacing w:after="200"/>
        <w:jc w:val="both"/>
        <w:rPr>
          <w:rFonts w:asciiTheme="minorHAnsi" w:hAnsiTheme="minorHAnsi" w:eastAsiaTheme="minorEastAsia" w:cstheme="minorHAnsi"/>
          <w:b/>
          <w:iCs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iCs/>
          <w:sz w:val="22"/>
          <w:szCs w:val="22"/>
        </w:rPr>
        <w:t xml:space="preserve">AKTIVNOST: A1014-03 RASHODI ZA MATERIJAL I ENERGIJU</w:t>
      </w:r>
    </w:p>
    <w:p w14:paraId="5D531452">
      <w:pPr>
        <w:spacing w:after="200"/>
        <w:jc w:val="both"/>
        <w:rPr>
          <w:rFonts w:asciiTheme="minorHAnsi" w:hAnsiTheme="minorHAnsi" w:eastAsiaTheme="minorEastAsia" w:cstheme="minorHAnsi"/>
          <w:b/>
          <w:i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KONTO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.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RASHODI ZA MATERIJAL 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I ENERGIJU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43.800,00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24.237,29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76,54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UREDSKI MATERIJAL I OSTALI MAT.RASHODI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4.586,80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MATERIJAL I SIROVINE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14.562,91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3223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ENERGIJA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3.524,48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3224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MAT. I DIJELOVI ZA TEK.I INV. ODRŽAVANJE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1.286,24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3225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SITNI INVENTAR I AUTO GUME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276,86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3227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SLUŽBENA, RADNA I ZAŠTITNA ODJEĆA I OBUĆA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</w:tbl>
    <w:p w14:paraId="0B93BA99">
      <w:pPr>
        <w:spacing w:after="200"/>
        <w:jc w:val="both"/>
        <w:rPr>
          <w:rFonts w:ascii="Arial Narrow" w:hAnsi="Arial Narrow" w:eastAsiaTheme="minorEastAsia"/>
          <w:i/>
          <w:sz w:val="22"/>
          <w:szCs w:val="22"/>
        </w:rPr>
      </w:pPr>
    </w:p>
    <w:p w14:paraId="1781AB12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sz w:val="22"/>
          <w:szCs w:val="22"/>
        </w:rPr>
        <w:t xml:space="preserve">AKTIVNOST: A1014-04 RASHODI ZA USLUGE</w:t>
      </w:r>
    </w:p>
    <w:p w14:paraId="18C7B2AB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tbl>
      <w:tblPr>
        <w:tblStyle w:val="Reetkatablice"/>
        <w:tblW w:w="0" w:type="auto"/>
        <w:tblInd w:w="-431" w:type="dxa"/>
        <w:tblLook w:val="04A0" w:firstRow="1" w:lastRow="0" w:firstColumn="1" w:lastColumn="0" w:noHBand="0" w:noVBand="1"/>
      </w:tblPr>
      <w:tblGrid>
        <w:gridCol w:w="2180"/>
        <w:gridCol w:w="2025"/>
        <w:gridCol w:w="1765"/>
        <w:gridCol w:w="1769"/>
        <w:gridCol w:w="1754"/>
      </w:tblGrid>
      <w:tr>
        <w:trPr/>
        <w:tc>
          <w:tcPr>
            <w:tcW w:type="dxa" w:w="2180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KONTO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.</w:t>
            </w:r>
          </w:p>
        </w:tc>
        <w:tc>
          <w:tcPr>
            <w:tcW w:type="dxa" w:w="1769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IZVRŠENJE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RASHODI ZA USLUGE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10.0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50,00</w:t>
            </w: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3.793,20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37,74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3231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USLUGE TELEFONA, POŠTE I PRIJEVOZA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532,57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3232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USLUGE TEKUĆEG I INVES.ODRŽAVANJA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1.287,06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3233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USLUGE PROMIDŽBE I INFORMIRANJA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3234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KOMUNALNE USLUGE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647,17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3236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ZDRAVSTVENE I VETERINARSKE USLUGE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825,29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3237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INTELEKTUALNE I OSOBNE USLUGE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130,91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>
          <w:trHeight w:val="599" w:hRule="atLeast"/>
        </w:trPr>
        <w:tc>
          <w:tcPr>
            <w:tcW w:type="dxa" w:w="2180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3238</w:t>
            </w:r>
          </w:p>
        </w:tc>
        <w:tc>
          <w:tcPr>
            <w:tcW w:type="dxa" w:w="202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RAČUNALNE USLUGE</w:t>
            </w:r>
          </w:p>
        </w:tc>
        <w:tc>
          <w:tcPr>
            <w:tcW w:type="dxa" w:w="1765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769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370,20</w:t>
            </w:r>
          </w:p>
        </w:tc>
        <w:tc>
          <w:tcPr>
            <w:tcW w:type="dxa" w:w="1754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</w:tbl>
    <w:p w14:paraId="7D537DB5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p w14:paraId="19E700B3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sz w:val="22"/>
          <w:szCs w:val="22"/>
        </w:rPr>
        <w:t xml:space="preserve">AKTIVNOST: A1014-05 OSTALI RASHODI</w:t>
      </w:r>
    </w:p>
    <w:p w14:paraId="6C9F0D92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2353"/>
        <w:gridCol w:w="1812"/>
        <w:gridCol w:w="1813"/>
        <w:gridCol w:w="1813"/>
      </w:tblGrid>
      <w:tr>
        <w:trPr/>
        <w:tc>
          <w:tcPr>
            <w:tcW w:type="dxa" w:w="1271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KONTO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.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RASHODI ZA USLUGE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4.000,00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2.579,31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64,48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 %</w:t>
            </w:r>
          </w:p>
        </w:tc>
      </w:tr>
      <w:tr>
        <w:trPr/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3239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OSTALE USLUGE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2.579,31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>
          <w:trHeight w:val="714" w:hRule="atLeast"/>
        </w:trPr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329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OSTALI 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NESPOMENUTI RASHODI POSLOVANJA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5.1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672,58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68,65 %</w:t>
            </w:r>
          </w:p>
        </w:tc>
      </w:tr>
      <w:tr>
        <w:trPr/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3292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PREMIJE OSIGURANJA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236,85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3293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REPREZENTACIJA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271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3299</w:t>
            </w:r>
          </w:p>
        </w:tc>
        <w:tc>
          <w:tcPr>
            <w:tcW w:type="dxa" w:w="235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OSTALI NESPOMENUTI RASHODI POSLOVANJA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435,73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</w:tbl>
    <w:p w14:paraId="220A8146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p w14:paraId="6687D2B3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sz w:val="22"/>
          <w:szCs w:val="22"/>
        </w:rPr>
        <w:t xml:space="preserve">AKTIVNOST: A1014-06 FINANCIJSKI RASHODI</w:t>
      </w:r>
    </w:p>
    <w:p w14:paraId="063E85E2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KONTO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IZVORNI PLAN 2026</w:t>
            </w: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.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343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OSTALI FINANCIJSKI RASHODI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1.500,00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3431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BANKARSKE USLUGE I USLUGE PLAT.PROMETA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</w:tbl>
    <w:p w14:paraId="110FED94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p w14:paraId="02EFB88E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  <w:r>
        <w:rPr>
          <w:rFonts w:asciiTheme="minorHAnsi" w:hAnsiTheme="minorHAnsi" w:eastAsiaTheme="minorEastAsia" w:cstheme="minorHAnsi"/>
          <w:b/>
          <w:sz w:val="22"/>
          <w:szCs w:val="22"/>
        </w:rPr>
        <w:t xml:space="preserve">AKTIVNOST: A1014-07 NABAVA DUGOTRAJNE IMOVINE</w:t>
      </w:r>
    </w:p>
    <w:p w14:paraId="1B8EB485">
      <w:pPr>
        <w:spacing w:after="200"/>
        <w:jc w:val="both"/>
        <w:rPr>
          <w:rFonts w:asciiTheme="minorHAnsi" w:hAnsiTheme="minorHAnsi" w:eastAsiaTheme="minorEastAsia" w:cstheme="minorHAnsi"/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KONTO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NAZIV KONTA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IZVORNI PLAN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IZVRŠENJE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center"/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b/>
                <w:sz w:val="22"/>
                <w:szCs w:val="22"/>
              </w:rPr>
              <w:t xml:space="preserve">% IZVRŠENJA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422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VIŠEGODIŠNJI NASADI I OSNOVNO STADO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4.375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0</w:t>
            </w:r>
          </w:p>
        </w:tc>
      </w:tr>
      <w:tr>
        <w:trPr/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42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2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1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VIŠEGODIŠNJI NASADI</w:t>
            </w:r>
          </w:p>
        </w:tc>
        <w:tc>
          <w:tcPr>
            <w:tcW w:type="dxa" w:w="1812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4.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375</w:t>
            </w: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,00</w:t>
            </w:r>
          </w:p>
        </w:tc>
        <w:tc>
          <w:tcPr>
            <w:tcW w:type="dxa" w:w="1813"/>
            <w:tcBorders/>
          </w:tcPr>
          <w:p>
            <w:pPr>
              <w:spacing w:after="200"/>
              <w:jc w:val="both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</w:tbl>
    <w:p w14:paraId="40AE5BBC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p w14:paraId="013E084D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A1014-01-Plaće za redovan rad- odnose se na plaće i ostale naknade, te za naknade prijevoza za zaposlene u vrtiću</w:t>
      </w:r>
      <w:r>
        <w:rPr>
          <w:rFonts w:asciiTheme="minorHAnsi" w:hAnsiTheme="minorHAnsi" w:eastAsiaTheme="minorEastAsia" w:cstheme="minorHAnsi"/>
          <w:i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HAnsi"/>
          <w:i/>
          <w:sz w:val="22"/>
          <w:szCs w:val="22"/>
        </w:rPr>
        <w:t xml:space="preserve">(izvor financiranja opći prihodi i primici-općinski proračun)</w:t>
      </w:r>
      <w:r>
        <w:rPr>
          <w:rFonts w:asciiTheme="minorHAnsi" w:hAnsiTheme="minorHAnsi" w:eastAsiaTheme="minorEastAsia" w:cstheme="minorHAnsi"/>
          <w:i/>
          <w:sz w:val="22"/>
          <w:szCs w:val="22"/>
        </w:rPr>
        <w:t xml:space="preserve">.</w:t>
      </w:r>
    </w:p>
    <w:p w14:paraId="43D11B1C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0AE25F15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A1014-02- Naknade troškova zaposlenima- odnose se na financiranje rashoda službenih putovanja i stručnog usavršavanja zaposlenika vrtića.</w:t>
      </w:r>
    </w:p>
    <w:p w14:paraId="5135515B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6F5D429D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A1014-03- Rashodi za materijal i energiju- za redovne rashode poslovanja vrtića, energiju, stručnu literaturu, materijal za čišćenje i drugo.</w:t>
      </w:r>
    </w:p>
    <w:p w14:paraId="046C9FA8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4E8FE554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A1014-04- Rashodi za usluge- rashodi za usluge telefona, komunalne usluge, zdravstvene pregleda zaposlenika, intelektualne usluge i drugo. </w:t>
      </w:r>
    </w:p>
    <w:p w14:paraId="5635B590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7E5A84DE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A1014-05- Ostali rashodi-planirana-odnose se usluge osiguranja djelatnika i djece koja borave u vrtiću, reprezentacije i ostale rashode poslovanja.</w:t>
      </w:r>
    </w:p>
    <w:p w14:paraId="658344BB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5CF327FB">
      <w:pPr>
        <w:spacing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</w:rPr>
        <w:t xml:space="preserve">Aktivnost A1014-06- Financijski rashodi- sadrže troškove bankarskih usluga.</w:t>
      </w:r>
    </w:p>
    <w:p w14:paraId="1F96D2A9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3EA0D391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6C4F33F8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63EDA0E2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77F09797">
      <w:pPr>
        <w:spacing/>
        <w:rPr>
          <w:rFonts w:asciiTheme="minorHAnsi" w:hAnsiTheme="minorHAnsi" w:eastAsiaTheme="minorEastAsia" w:cstheme="minorHAnsi"/>
          <w:sz w:val="22"/>
          <w:szCs w:val="22"/>
        </w:rPr>
      </w:pPr>
    </w:p>
    <w:p w14:paraId="6B6A6E7E">
      <w:pPr>
        <w:spacing/>
        <w:ind w:left="-170"/>
        <w:jc w:val="both"/>
        <w:rPr>
          <w:rFonts w:asciiTheme="minorHAnsi" w:hAnsiTheme="minorHAnsi" w:eastAsiaTheme="minorEastAsia" w:cstheme="minorHAnsi"/>
          <w:sz w:val="22"/>
          <w:szCs w:val="22"/>
        </w:rPr>
      </w:pPr>
    </w:p>
    <w:p w14:paraId="0D12EC7C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  <w:u w:val="single"/>
        </w:rPr>
        <w:t xml:space="preserve">Cilj programa.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U ovom programu osigurati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sredstv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a za rad Dječjeg vrtića 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„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Latica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“ Garčin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,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kojem je općina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Garčin i osnivač. Sredstva s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u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predviđena za plaće zaposlenih, režijske troškove, 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troškove prehrane, 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troškove osiguranja djece i zaposlenih, te za radni materijal i potrepštine za boravak djece u vrtiću.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Također, vrtić je kroz vlastite prihode financirao rashode poslovanja(režije, namirnice i slično).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 </w:t>
      </w:r>
    </w:p>
    <w:p w14:paraId="46266036">
      <w:pPr>
        <w:spacing w:after="200"/>
        <w:jc w:val="both"/>
        <w:rPr>
          <w:rFonts w:asciiTheme="minorHAnsi" w:hAnsiTheme="minorHAnsi" w:eastAsiaTheme="minorEastAsia" w:cstheme="minorHAnsi"/>
          <w:sz w:val="22"/>
          <w:szCs w:val="22"/>
        </w:rPr>
      </w:pPr>
      <w:r>
        <w:rPr>
          <w:rFonts w:asciiTheme="minorHAnsi" w:hAnsiTheme="minorHAnsi" w:eastAsiaTheme="minorEastAsia" w:cstheme="minorHAnsi"/>
          <w:sz w:val="22"/>
          <w:szCs w:val="22"/>
          <w:u w:val="single"/>
        </w:rPr>
        <w:t xml:space="preserve">Pokazatelj uspješnosti</w:t>
      </w:r>
      <w:r>
        <w:rPr>
          <w:rFonts w:asciiTheme="minorHAnsi" w:hAnsiTheme="minorHAnsi" w:eastAsiaTheme="minorEastAsia" w:cstheme="minorHAnsi"/>
          <w:sz w:val="22"/>
          <w:szCs w:val="22"/>
        </w:rPr>
        <w:t xml:space="preserve">: Sredstva za rad vrtića osigurana u cijelosti. Uvjeti rada i boravka djece u vrtiću poboljšani. </w:t>
      </w:r>
    </w:p>
    <w:p w14:paraId="2DDC73D2">
      <w:pPr>
        <w:spacing w:after="20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D53F83B">
      <w:pPr>
        <w:spacing w:after="20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4A4C8C88">
      <w:pPr>
        <w:spacing w:after="20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III</w:t>
      </w:r>
    </w:p>
    <w:p w14:paraId="3385D05E">
      <w:pPr>
        <w:spacing/>
        <w:jc w:val="center"/>
        <w:rPr>
          <w:rFonts w:ascii="Arial Narrow" w:hAnsi="Arial Narrow"/>
          <w:b/>
          <w:bCs/>
          <w:sz w:val="22"/>
          <w:szCs w:val="22"/>
        </w:rPr>
      </w:pPr>
    </w:p>
    <w:p w14:paraId="77266F2B">
      <w:pPr>
        <w:spacing/>
        <w:ind w:left="-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POSEBNI IZVJEŠTAJI</w:t>
      </w:r>
    </w:p>
    <w:p w14:paraId="678866B7">
      <w:pPr>
        <w:spacing/>
        <w:ind w:left="-57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EBB4F">
      <w:pPr>
        <w:spacing/>
        <w:ind w:left="-57"/>
        <w:rPr>
          <w:rFonts w:asciiTheme="minorHAnsi" w:hAnsiTheme="minorHAnsi" w:cstheme="minorHAnsi"/>
          <w:b/>
          <w:bCs/>
          <w:sz w:val="22"/>
          <w:szCs w:val="22"/>
        </w:rPr>
      </w:pPr>
    </w:p>
    <w:p w14:paraId="5C45618F">
      <w:pPr>
        <w:spacing/>
        <w:ind w:left="-5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IZVJEŠTAJ</w:t>
      </w:r>
      <w:r>
        <w:rPr>
          <w:rFonts w:asciiTheme="minorHAnsi" w:hAnsiTheme="minorHAnsi" w:cstheme="minorHAnsi"/>
          <w:b/>
          <w:sz w:val="22"/>
          <w:szCs w:val="22"/>
        </w:rPr>
        <w:t xml:space="preserve"> O STANJU POTRAŽIVANJA I OBVEZA TE STANJU POTENCIJALNIH OBVEZA PO SUDSKIM SPOROVIMA</w:t>
      </w:r>
    </w:p>
    <w:p w14:paraId="15E170A1">
      <w:pPr>
        <w:spacing/>
        <w:ind w:left="-57"/>
        <w:rPr>
          <w:rFonts w:asciiTheme="minorHAnsi" w:hAnsiTheme="minorHAnsi" w:cstheme="minorHAnsi"/>
          <w:b/>
          <w:sz w:val="22"/>
          <w:szCs w:val="22"/>
        </w:rPr>
      </w:pPr>
    </w:p>
    <w:p w14:paraId="2BDA27F8">
      <w:pPr>
        <w:spacing/>
        <w:ind w:left="-57"/>
        <w:rPr>
          <w:rFonts w:asciiTheme="minorHAnsi" w:hAnsiTheme="minorHAnsi" w:cstheme="minorHAnsi"/>
          <w:sz w:val="22"/>
          <w:szCs w:val="22"/>
        </w:rPr>
      </w:pPr>
    </w:p>
    <w:p w14:paraId="4F72A2D5">
      <w:pPr>
        <w:spacing w:line="276" w:lineRule="auto"/>
        <w:ind w:left="-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Ne</w:t>
      </w:r>
      <w:r>
        <w:rPr>
          <w:rFonts w:asciiTheme="minorHAnsi" w:hAnsiTheme="minorHAnsi" w:cstheme="minorHAnsi"/>
          <w:bCs/>
          <w:sz w:val="22"/>
          <w:szCs w:val="22"/>
        </w:rPr>
        <w:t xml:space="preserve">naplaćena potraživanja na dan 30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 xml:space="preserve">lipnja</w:t>
      </w:r>
      <w:r>
        <w:rPr>
          <w:rFonts w:asciiTheme="minorHAnsi" w:hAnsiTheme="minorHAnsi" w:cstheme="minorHAnsi"/>
          <w:bCs/>
          <w:sz w:val="22"/>
          <w:szCs w:val="22"/>
        </w:rPr>
        <w:t xml:space="preserve"> 202</w:t>
      </w:r>
      <w:r>
        <w:rPr>
          <w:rFonts w:asciiTheme="minorHAnsi" w:hAnsiTheme="minorHAnsi" w:cstheme="minorHAnsi"/>
          <w:bCs/>
          <w:sz w:val="22"/>
          <w:szCs w:val="22"/>
        </w:rPr>
        <w:t xml:space="preserve"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godine, u iznosu </w:t>
      </w:r>
      <w:r>
        <w:rPr>
          <w:rFonts w:asciiTheme="minorHAnsi" w:hAnsiTheme="minorHAnsi" w:cstheme="minorHAnsi"/>
          <w:bCs/>
          <w:sz w:val="22"/>
          <w:szCs w:val="22"/>
        </w:rPr>
        <w:t xml:space="preserve">33.617,28</w:t>
      </w:r>
      <w:r>
        <w:rPr>
          <w:rFonts w:asciiTheme="minorHAnsi" w:hAnsiTheme="minorHAnsi" w:cstheme="minorHAnsi"/>
          <w:bCs/>
          <w:sz w:val="22"/>
          <w:szCs w:val="22"/>
        </w:rPr>
        <w:t xml:space="preserve"> €</w:t>
      </w:r>
      <w:r>
        <w:rPr>
          <w:rFonts w:asciiTheme="minorHAnsi" w:hAnsiTheme="minorHAnsi" w:cstheme="minorHAnsi"/>
          <w:bCs/>
          <w:sz w:val="22"/>
          <w:szCs w:val="22"/>
        </w:rPr>
        <w:t xml:space="preserve"> sastoji se od: </w:t>
      </w:r>
    </w:p>
    <w:p w14:paraId="7EF3E6A6">
      <w:pPr>
        <w:spacing w:line="276" w:lineRule="auto"/>
        <w:ind w:left="-57"/>
        <w:rPr>
          <w:rFonts w:asciiTheme="minorHAnsi" w:hAnsiTheme="minorHAnsi" w:cstheme="minorHAnsi"/>
          <w:bCs/>
          <w:sz w:val="22"/>
          <w:szCs w:val="22"/>
        </w:rPr>
      </w:pPr>
    </w:p>
    <w:p w14:paraId="46A858A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potraživanja od </w:t>
      </w:r>
      <w:r>
        <w:rPr>
          <w:rFonts w:asciiTheme="minorHAnsi" w:hAnsiTheme="minorHAnsi" w:cstheme="minorHAnsi"/>
          <w:sz w:val="22"/>
          <w:szCs w:val="22"/>
        </w:rPr>
        <w:t xml:space="preserve">nadležnog proračuna</w:t>
      </w:r>
      <w:r>
        <w:rPr>
          <w:rFonts w:asciiTheme="minorHAnsi" w:hAnsiTheme="minorHAnsi" w:cstheme="minorHAnsi"/>
          <w:sz w:val="22"/>
          <w:szCs w:val="22"/>
        </w:rPr>
        <w:t xml:space="preserve"> za mat. rashode (plaće)……………….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33.617,28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€</w:t>
      </w:r>
    </w:p>
    <w:p w14:paraId="6A9348FF">
      <w:pPr>
        <w:spacing w:line="276" w:lineRule="auto"/>
        <w:ind w:left="-57"/>
        <w:rPr>
          <w:rFonts w:asciiTheme="minorHAnsi" w:hAnsiTheme="minorHAnsi" w:cstheme="minorHAnsi"/>
          <w:sz w:val="22"/>
          <w:szCs w:val="22"/>
        </w:rPr>
      </w:pPr>
    </w:p>
    <w:p w14:paraId="770EDCA4">
      <w:pPr>
        <w:spacing/>
        <w:ind w:left="-57"/>
        <w:rPr>
          <w:rFonts w:asciiTheme="minorHAnsi" w:hAnsiTheme="minorHAnsi" w:cstheme="minorHAnsi"/>
          <w:bCs/>
          <w:sz w:val="22"/>
          <w:szCs w:val="22"/>
        </w:rPr>
      </w:pPr>
    </w:p>
    <w:p w14:paraId="125DC320">
      <w:pPr>
        <w:spacing/>
        <w:ind w:left="-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Nepodmirene obveze na </w:t>
      </w:r>
      <w:r>
        <w:rPr>
          <w:rFonts w:asciiTheme="minorHAnsi" w:hAnsiTheme="minorHAnsi" w:cstheme="minorHAnsi"/>
          <w:bCs/>
          <w:sz w:val="22"/>
          <w:szCs w:val="22"/>
        </w:rPr>
        <w:t xml:space="preserve">dan 30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 xml:space="preserve">lipnja</w:t>
      </w:r>
      <w:r>
        <w:rPr>
          <w:rFonts w:asciiTheme="minorHAnsi" w:hAnsiTheme="minorHAnsi" w:cstheme="minorHAnsi"/>
          <w:bCs/>
          <w:sz w:val="22"/>
          <w:szCs w:val="22"/>
        </w:rPr>
        <w:t xml:space="preserve"> 202</w:t>
      </w:r>
      <w:r>
        <w:rPr>
          <w:rFonts w:asciiTheme="minorHAnsi" w:hAnsiTheme="minorHAnsi" w:cstheme="minorHAnsi"/>
          <w:bCs/>
          <w:sz w:val="22"/>
          <w:szCs w:val="22"/>
        </w:rPr>
        <w:t xml:space="preserve"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godine, u</w:t>
      </w:r>
      <w:r>
        <w:rPr>
          <w:rFonts w:asciiTheme="minorHAnsi" w:hAnsiTheme="minorHAnsi" w:cstheme="minorHAnsi"/>
          <w:bCs/>
          <w:sz w:val="22"/>
          <w:szCs w:val="22"/>
        </w:rPr>
        <w:t xml:space="preserve"> iznosu </w:t>
      </w:r>
      <w:r>
        <w:rPr>
          <w:rFonts w:asciiTheme="minorHAnsi" w:hAnsiTheme="minorHAnsi" w:cstheme="minorHAnsi"/>
          <w:bCs/>
          <w:sz w:val="22"/>
          <w:szCs w:val="22"/>
        </w:rPr>
        <w:t xml:space="preserve">35.167,80</w:t>
      </w:r>
      <w:r>
        <w:rPr>
          <w:rFonts w:asciiTheme="minorHAnsi" w:hAnsiTheme="minorHAnsi" w:cstheme="minorHAnsi"/>
          <w:bCs/>
          <w:sz w:val="22"/>
          <w:szCs w:val="22"/>
        </w:rPr>
        <w:t xml:space="preserve"> €</w:t>
      </w:r>
      <w:r>
        <w:rPr>
          <w:rFonts w:asciiTheme="minorHAnsi" w:hAnsiTheme="minorHAnsi" w:cstheme="minorHAnsi"/>
          <w:bCs/>
          <w:sz w:val="22"/>
          <w:szCs w:val="22"/>
        </w:rPr>
        <w:t xml:space="preserve"> odnose se na:</w:t>
      </w:r>
    </w:p>
    <w:p w14:paraId="6FD5CFE6">
      <w:pPr>
        <w:spacing/>
        <w:ind w:left="-57"/>
        <w:rPr>
          <w:rFonts w:asciiTheme="minorHAnsi" w:hAnsiTheme="minorHAnsi" w:cstheme="minorHAnsi"/>
          <w:bCs/>
          <w:sz w:val="22"/>
          <w:szCs w:val="22"/>
        </w:rPr>
      </w:pPr>
    </w:p>
    <w:p w14:paraId="32137040">
      <w:pPr>
        <w:spacing/>
        <w:ind w:left="-57"/>
        <w:rPr>
          <w:rFonts w:asciiTheme="minorHAnsi" w:hAnsiTheme="minorHAnsi" w:cstheme="minorHAnsi"/>
          <w:b/>
          <w:bCs/>
          <w:sz w:val="22"/>
          <w:szCs w:val="22"/>
        </w:rPr>
      </w:pPr>
    </w:p>
    <w:p w14:paraId="09766D34">
      <w:pPr>
        <w:pStyle w:val="Odlomakpopisa"/>
        <w:numPr>
          <w:ilvl w:val="0"/>
          <w:numId w:val="11"/>
        </w:numPr>
        <w: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plaće za zaposlene za  12/2024</w:t>
      </w:r>
      <w:r>
        <w:rPr>
          <w:rFonts w:asciiTheme="minorHAnsi" w:hAnsiTheme="minorHAnsi" w:cstheme="minorHAnsi"/>
          <w:bCs/>
          <w:sz w:val="22"/>
          <w:szCs w:val="22"/>
        </w:rPr>
        <w:t xml:space="preserve">.g………………………………………………………..…..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32.4</w:t>
      </w:r>
      <w:r>
        <w:rPr>
          <w:rFonts w:asciiTheme="minorHAnsi" w:hAnsiTheme="minorHAnsi" w:cstheme="minorHAnsi"/>
          <w:bCs/>
          <w:sz w:val="22"/>
          <w:szCs w:val="22"/>
        </w:rPr>
        <w:t xml:space="preserve">41,67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€</w:t>
      </w:r>
    </w:p>
    <w:p w14:paraId="484D5717">
      <w:pPr>
        <w:spacing/>
        <w:rPr>
          <w:rFonts w:asciiTheme="minorHAnsi" w:hAnsiTheme="minorHAnsi" w:cstheme="minorHAnsi"/>
          <w:bCs/>
          <w:sz w:val="22"/>
          <w:szCs w:val="22"/>
        </w:rPr>
      </w:pPr>
    </w:p>
    <w:p w14:paraId="4EB6BC60">
      <w:pPr>
        <w:pStyle w:val="Odlomakpopisa"/>
        <w:numPr>
          <w:ilvl w:val="0"/>
          <w:numId w:val="11"/>
        </w:numPr>
        <w: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naknada prijevoza za zaposlene………………………………………………………………….</w:t>
      </w:r>
      <w:r>
        <w:rPr>
          <w:rFonts w:asciiTheme="minorHAnsi" w:hAnsiTheme="minorHAnsi" w:cstheme="minorHAnsi"/>
          <w:bCs/>
          <w:sz w:val="22"/>
          <w:szCs w:val="22"/>
        </w:rPr>
        <w:t xml:space="preserve"> 1.175,61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€</w:t>
      </w:r>
    </w:p>
    <w:p w14:paraId="5BE08EF6">
      <w:pPr>
        <w:spacing/>
        <w:rPr>
          <w:rFonts w:asciiTheme="minorHAnsi" w:hAnsiTheme="minorHAnsi" w:cstheme="minorHAnsi"/>
          <w:bCs/>
          <w:sz w:val="22"/>
          <w:szCs w:val="22"/>
        </w:rPr>
      </w:pPr>
    </w:p>
    <w:p w14:paraId="53659BF8">
      <w:pPr>
        <w:pStyle w:val="Odlomakpopisa"/>
        <w:numPr>
          <w:ilvl w:val="0"/>
          <w:numId w:val="11"/>
        </w:numPr>
        <w: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Obveze prema dobavljačima……………………………………………………………………...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1.550,52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€</w:t>
      </w:r>
    </w:p>
    <w:p w14:paraId="7C1D64EA">
      <w:pPr>
        <w:spacing/>
        <w:ind w:left="-57"/>
        <w:rPr>
          <w:rFonts w:asciiTheme="minorHAnsi" w:hAnsiTheme="minorHAnsi" w:cstheme="minorHAnsi"/>
          <w:bCs/>
          <w:sz w:val="22"/>
          <w:szCs w:val="22"/>
        </w:rPr>
      </w:pPr>
    </w:p>
    <w:p w14:paraId="6BF53F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CFFD1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D4D4C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42305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BF629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7A99E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91B45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CCCDF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FE25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3882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6C810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FE61B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5CB9A2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9F737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E995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1D9A2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Popis dobavljača na dan 30.06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.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2026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.g.:</w:t>
      </w:r>
    </w:p>
    <w:p w14:paraId="5C886796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Reetkatablice"/>
        <w:tblW w:w="9222" w:type="dxa"/>
        <w:tblLook w:val="04A0" w:firstRow="1" w:lastRow="0" w:firstColumn="1" w:lastColumn="0" w:noHBand="0" w:noVBand="1"/>
      </w:tblPr>
      <w:tblGrid>
        <w:gridCol w:w="1275"/>
        <w:gridCol w:w="961"/>
        <w:gridCol w:w="776"/>
        <w:gridCol w:w="1509"/>
        <w:gridCol w:w="2022"/>
        <w:gridCol w:w="1001"/>
        <w:gridCol w:w="906"/>
        <w:gridCol w:w="1001"/>
      </w:tblGrid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DATUM DOSPJEĆA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GODINA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REDNI BROJ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KORISNICI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RAČUN BROJ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IZNOS RAČUNA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IZNOS UPLATE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SALDO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11.11.2021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505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KLINCI MANDOLINCI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29,86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29,86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31.12.2025.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2025.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10431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HRVATSKA POŠTANSKA BANKA D.D.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260000065/MBILI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160,56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160,56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10196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BEBRINKA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1516/DA/1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173,22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173,22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10197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VINDIJA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549489/550/6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301,51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301,51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10198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HRVATSKI TELEKOM D.D.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390039-BIL1-002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38,16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38,16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30.07.2026.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10199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VINDIJA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370279/242/6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65,21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65,21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10200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VINDIJA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370278/242/6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19,28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19,28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10201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HRVATSKI TELEKOM D.D.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286181-BIL1-008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44,60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44,60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25.07.2026.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10202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VODOVOD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23349/00/2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4,32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4,32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25.07.2026.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10203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VODOVOD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23350/00/2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4,32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4,32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10204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MULL-TRANS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15840-2-3605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23,85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23,85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29.07.2026.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10205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TRGOPROMET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1881/TRGOPROM/5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54,38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54,38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26.07.2026.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10206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TERMO-EXPERT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167-01-360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175,00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175,00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04.07.2026.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2026.</w:t>
            </w: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10207</w:t>
            </w: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KONTROL BIRO D.O.O.</w:t>
            </w: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8800/1/365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456,25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0,00</w:t>
            </w: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456,25</w:t>
            </w: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>
        <w:trPr/>
        <w:tc>
          <w:tcPr>
            <w:tcW w:type="dxa" w:w="1275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UKUPNO</w:t>
            </w:r>
          </w:p>
        </w:tc>
        <w:tc>
          <w:tcPr>
            <w:tcW w:type="dxa" w:w="96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77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422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880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1.550,52</w:t>
            </w:r>
          </w:p>
        </w:tc>
        <w:tc>
          <w:tcPr>
            <w:tcW w:type="dxa" w:w="906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type="dxa" w:w="1001"/>
            <w:tcBorders/>
          </w:tcPr>
          <w:p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1.550,52</w:t>
            </w:r>
          </w:p>
        </w:tc>
      </w:tr>
    </w:tbl>
    <w:p w14:paraId="0513CCB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8B3FE3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5F0FCF0F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57AF8CBC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69FF6549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336CB275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7DB8F92E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0298AAF0">
      <w:pPr>
        <w:spacing/>
        <w:rPr>
          <w:rFonts w:ascii="Arial Narrow" w:hAnsi="Arial Narrow"/>
          <w:bCs/>
          <w:i/>
          <w:sz w:val="22"/>
          <w:szCs w:val="22"/>
        </w:rPr>
      </w:pPr>
    </w:p>
    <w:p w14:paraId="1966F170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0708D6C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IZVJEŠTAJ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 DANIM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JAMSTVIMA I PLAĆANJIMA PO PROTESTIRANIM JAMSTVIMA</w:t>
      </w:r>
    </w:p>
    <w:p w14:paraId="32CF9DC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32E96F3">
      <w:pPr>
        <w:spacing w:line="276" w:lineRule="auto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Dječji vrtić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„L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atica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“ Garčin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 nema evidentiranih danih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 jamstava na dan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30.06.2026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.g.</w:t>
      </w:r>
    </w:p>
    <w:p w14:paraId="20D3AC4A">
      <w:pPr>
        <w:spacing/>
        <w:rPr>
          <w:rFonts w:asciiTheme="minorHAnsi" w:hAnsiTheme="minorHAnsi" w:cstheme="minorHAnsi"/>
          <w:color w:val="222222"/>
        </w:rPr>
      </w:pPr>
    </w:p>
    <w:p w14:paraId="3651C1FD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IZVJEŠTAJ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 KORIŠTENJU SREDSTAVA FONDOVA EUROPSKE UNIJE</w:t>
      </w:r>
    </w:p>
    <w:p w14:paraId="0690338C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A896E42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Dječji vrtić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 Garčin</w:t>
      </w:r>
      <w:r>
        <w:rPr>
          <w:rFonts w:asciiTheme="minorHAnsi" w:hAnsiTheme="minorHAnsi" w:cstheme="minorHAnsi"/>
          <w:sz w:val="22"/>
          <w:szCs w:val="22"/>
        </w:rPr>
        <w:t xml:space="preserve"> nije u </w:t>
      </w:r>
      <w:r>
        <w:rPr>
          <w:rFonts w:asciiTheme="minorHAnsi" w:hAnsiTheme="minorHAnsi" w:cstheme="minorHAnsi"/>
          <w:sz w:val="22"/>
          <w:szCs w:val="22"/>
        </w:rPr>
        <w:t xml:space="preserve">razdoblju 01.01.2026.-302.06.2026.</w:t>
      </w:r>
      <w:r>
        <w:rPr>
          <w:rFonts w:asciiTheme="minorHAnsi" w:hAnsiTheme="minorHAnsi" w:cstheme="minorHAnsi"/>
          <w:sz w:val="22"/>
          <w:szCs w:val="22"/>
        </w:rPr>
        <w:t xml:space="preserve"> koristio sredstva EU.</w:t>
      </w:r>
    </w:p>
    <w:p w14:paraId="4CE5633D">
      <w:pPr>
        <w:spacing/>
        <w:rPr>
          <w:rFonts w:asciiTheme="minorHAnsi" w:hAnsiTheme="minorHAnsi" w:cstheme="minorHAnsi"/>
          <w:sz w:val="22"/>
          <w:szCs w:val="22"/>
        </w:rPr>
      </w:pPr>
    </w:p>
    <w:p w14:paraId="171D0B8E">
      <w:pPr>
        <w: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IZVJEŠTAJ O ZADUŽIVANJU NA DOMAĆEM I STRANOM TRŽIŠTU NOVCA I KAPITALA</w:t>
      </w:r>
    </w:p>
    <w:p w14:paraId="6DE5F8D2">
      <w:pPr>
        <w:spacing/>
        <w:rPr>
          <w:rFonts w:asciiTheme="minorHAnsi" w:hAnsiTheme="minorHAnsi" w:cstheme="minorHAnsi"/>
          <w:b/>
          <w:sz w:val="22"/>
          <w:szCs w:val="22"/>
        </w:rPr>
      </w:pPr>
    </w:p>
    <w:p w14:paraId="3C20750E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</w:t>
      </w:r>
      <w:r>
        <w:rPr>
          <w:rFonts w:asciiTheme="minorHAnsi" w:hAnsiTheme="minorHAnsi" w:cstheme="minorHAnsi"/>
          <w:sz w:val="22"/>
          <w:szCs w:val="22"/>
        </w:rPr>
        <w:t xml:space="preserve">ječji vrtić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 Garčin</w:t>
      </w:r>
      <w:r>
        <w:rPr>
          <w:rFonts w:asciiTheme="minorHAnsi" w:hAnsiTheme="minorHAnsi" w:cstheme="minorHAnsi"/>
          <w:sz w:val="22"/>
          <w:szCs w:val="22"/>
        </w:rPr>
        <w:t xml:space="preserve"> se </w:t>
      </w:r>
      <w:r>
        <w:rPr>
          <w:rFonts w:asciiTheme="minorHAnsi" w:hAnsiTheme="minorHAnsi" w:cstheme="minorHAnsi"/>
          <w:sz w:val="22"/>
          <w:szCs w:val="22"/>
        </w:rPr>
        <w:t xml:space="preserve">u </w:t>
      </w:r>
      <w:r>
        <w:rPr>
          <w:rFonts w:asciiTheme="minorHAnsi" w:hAnsiTheme="minorHAnsi" w:cstheme="minorHAnsi"/>
          <w:sz w:val="22"/>
          <w:szCs w:val="22"/>
        </w:rPr>
        <w:t xml:space="preserve">razdoblju</w:t>
      </w:r>
      <w:r>
        <w:rPr>
          <w:rFonts w:asciiTheme="minorHAnsi" w:hAnsiTheme="minorHAnsi" w:cstheme="minorHAnsi"/>
          <w:sz w:val="22"/>
          <w:szCs w:val="22"/>
        </w:rPr>
        <w:t xml:space="preserve"> 01.01.2026.-30</w:t>
      </w:r>
      <w:r>
        <w:rPr>
          <w:rFonts w:asciiTheme="minorHAnsi" w:hAnsiTheme="minorHAnsi" w:cstheme="minorHAnsi"/>
          <w:sz w:val="22"/>
          <w:szCs w:val="22"/>
        </w:rPr>
        <w:t xml:space="preserve">.06.2026.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nije zaduživao na domaćem ili str</w:t>
      </w:r>
      <w:r>
        <w:rPr>
          <w:rFonts w:asciiTheme="minorHAnsi" w:hAnsiTheme="minorHAnsi" w:cstheme="minorHAnsi"/>
          <w:sz w:val="22"/>
          <w:szCs w:val="22"/>
        </w:rPr>
        <w:t xml:space="preserve">a</w:t>
      </w:r>
      <w:r>
        <w:rPr>
          <w:rFonts w:asciiTheme="minorHAnsi" w:hAnsiTheme="minorHAnsi" w:cstheme="minorHAnsi"/>
          <w:sz w:val="22"/>
          <w:szCs w:val="22"/>
        </w:rPr>
        <w:t xml:space="preserve">nom tržištu.</w:t>
      </w:r>
    </w:p>
    <w:p w14:paraId="50510BBE">
      <w:pPr>
        <w:spacing/>
        <w:rPr>
          <w:rFonts w:asciiTheme="minorHAnsi" w:hAnsiTheme="minorHAnsi" w:cstheme="minorHAnsi"/>
          <w:sz w:val="22"/>
          <w:szCs w:val="22"/>
        </w:rPr>
      </w:pPr>
    </w:p>
    <w:p w14:paraId="5C69636F">
      <w:pPr>
        <w:spacing/>
        <w:rPr>
          <w:rFonts w:asciiTheme="minorHAnsi" w:hAnsiTheme="minorHAnsi" w:cstheme="minorHAnsi"/>
          <w:sz w:val="22"/>
          <w:szCs w:val="22"/>
        </w:rPr>
      </w:pPr>
    </w:p>
    <w:p w14:paraId="654775C2">
      <w:pPr>
        <w:spacing/>
        <w:rPr>
          <w:rFonts w:asciiTheme="minorHAnsi" w:hAnsiTheme="minorHAnsi" w:cstheme="minorHAnsi"/>
          <w:sz w:val="22"/>
          <w:szCs w:val="22"/>
        </w:rPr>
      </w:pPr>
    </w:p>
    <w:p w14:paraId="5DB83CB5">
      <w:pPr>
        <w:spacing/>
        <w:rPr>
          <w:rFonts w:asciiTheme="minorHAnsi" w:hAnsiTheme="minorHAnsi" w:cstheme="minorHAnsi"/>
          <w:b/>
          <w:sz w:val="22"/>
          <w:szCs w:val="22"/>
        </w:rPr>
      </w:pPr>
    </w:p>
    <w:p w14:paraId="503C6AF6">
      <w:pPr>
        <w: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IZVJEŠTAJ O DANIM ZAJMOVIMA I POTRAŽIVANJIMA PO DANIM ZAJMOVIMA</w:t>
      </w:r>
    </w:p>
    <w:p w14:paraId="6E996959">
      <w:pPr>
        <w:spacing/>
        <w:ind w:left="-57"/>
        <w:rPr>
          <w:rFonts w:asciiTheme="minorHAnsi" w:hAnsiTheme="minorHAnsi" w:cstheme="minorHAnsi"/>
          <w:sz w:val="22"/>
          <w:szCs w:val="22"/>
        </w:rPr>
      </w:pPr>
    </w:p>
    <w:p w14:paraId="493EAD3F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Dječji vrtić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 Garčin</w:t>
      </w:r>
      <w:r>
        <w:rPr>
          <w:rFonts w:asciiTheme="minorHAnsi" w:hAnsiTheme="minorHAnsi" w:cstheme="minorHAnsi"/>
          <w:sz w:val="22"/>
          <w:szCs w:val="22"/>
        </w:rPr>
        <w:t xml:space="preserve"> n</w:t>
      </w:r>
      <w:r>
        <w:rPr>
          <w:rFonts w:asciiTheme="minorHAnsi" w:hAnsiTheme="minorHAnsi" w:cstheme="minorHAnsi"/>
          <w:sz w:val="22"/>
          <w:szCs w:val="22"/>
        </w:rPr>
        <w:t xml:space="preserve">ema</w:t>
      </w:r>
      <w:r>
        <w:rPr>
          <w:rFonts w:asciiTheme="minorHAnsi" w:hAnsiTheme="minorHAnsi" w:cstheme="minorHAnsi"/>
          <w:sz w:val="22"/>
          <w:szCs w:val="22"/>
        </w:rPr>
        <w:t xml:space="preserve"> evidentiranih </w:t>
      </w:r>
      <w:r>
        <w:rPr>
          <w:rFonts w:asciiTheme="minorHAnsi" w:hAnsiTheme="minorHAnsi" w:cstheme="minorHAnsi"/>
          <w:sz w:val="22"/>
          <w:szCs w:val="22"/>
        </w:rPr>
        <w:t xml:space="preserve"> danih</w:t>
      </w:r>
      <w:r>
        <w:rPr>
          <w:rFonts w:asciiTheme="minorHAnsi" w:hAnsiTheme="minorHAnsi" w:cstheme="minorHAnsi"/>
          <w:sz w:val="22"/>
          <w:szCs w:val="22"/>
        </w:rPr>
        <w:t xml:space="preserve"> zajmova na dan 3</w:t>
      </w:r>
      <w:r>
        <w:rPr>
          <w:rFonts w:asciiTheme="minorHAnsi" w:hAnsiTheme="minorHAnsi" w:cstheme="minorHAnsi"/>
          <w:sz w:val="22"/>
          <w:szCs w:val="22"/>
        </w:rPr>
        <w:t xml:space="preserve">0.06.2026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godine</w:t>
      </w:r>
      <w:r>
        <w:rPr>
          <w:rFonts w:asciiTheme="minorHAnsi" w:hAnsiTheme="minorHAnsi" w:cstheme="minorHAnsi"/>
          <w:sz w:val="22"/>
          <w:szCs w:val="22"/>
        </w:rPr>
        <w:t xml:space="preserve">.</w:t>
      </w:r>
    </w:p>
    <w:p w14:paraId="252E308B">
      <w:pPr>
        <w:spacing/>
        <w:rPr>
          <w:rFonts w:asciiTheme="minorHAnsi" w:hAnsiTheme="minorHAnsi" w:cstheme="minorHAnsi"/>
          <w:bCs/>
          <w:sz w:val="22"/>
          <w:szCs w:val="22"/>
        </w:rPr>
      </w:pPr>
    </w:p>
    <w:p w14:paraId="4EFF46E9">
      <w:pPr>
        <w:spacing/>
        <w:rPr>
          <w:rFonts w:ascii="Arial Narrow" w:hAnsi="Arial Narrow"/>
          <w:sz w:val="22"/>
          <w:szCs w:val="22"/>
        </w:rPr>
      </w:pPr>
    </w:p>
    <w:p w14:paraId="32503688">
      <w:pPr>
        <w:pStyle w:val="Naslov4"/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</w:t>
      </w:r>
      <w:r>
        <w:rPr>
          <w:rFonts w:asciiTheme="minorHAnsi" w:hAnsiTheme="minorHAnsi" w:cstheme="minorHAnsi"/>
          <w:sz w:val="22"/>
          <w:szCs w:val="22"/>
        </w:rPr>
        <w:t xml:space="preserve">V</w:t>
      </w:r>
    </w:p>
    <w:p w14:paraId="4A48C9BC">
      <w:pPr>
        <w: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5701254">
      <w:pPr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/>
      </w:r>
      <w:r>
        <w:rPr>
          <w:rFonts w:asciiTheme="minorHAnsi" w:hAnsiTheme="minorHAnsi" w:cstheme="minorHAnsi"/>
          <w:sz w:val="22"/>
          <w:szCs w:val="22"/>
        </w:rPr>
        <w:t xml:space="preserve">G</w:t>
      </w:r>
      <w:r>
        <w:rPr>
          <w:rFonts w:asciiTheme="minorHAnsi" w:hAnsiTheme="minorHAnsi" w:cstheme="minorHAnsi"/>
          <w:sz w:val="22"/>
          <w:szCs w:val="22"/>
        </w:rPr>
        <w:t xml:space="preserve">odišnji izvješće o izvršenju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Financijskog plana Dječjeg vrtića </w:t>
      </w:r>
      <w:r>
        <w:rPr>
          <w:rFonts w:asciiTheme="minorHAnsi" w:hAnsiTheme="minorHAnsi" w:cstheme="minorHAnsi"/>
          <w:sz w:val="22"/>
          <w:szCs w:val="22"/>
        </w:rPr>
        <w:t xml:space="preserve">„</w:t>
      </w:r>
      <w:r>
        <w:rPr>
          <w:rFonts w:asciiTheme="minorHAnsi" w:hAnsiTheme="minorHAnsi" w:cstheme="minorHAnsi"/>
          <w:sz w:val="22"/>
          <w:szCs w:val="22"/>
        </w:rPr>
        <w:t xml:space="preserve">Latica</w:t>
      </w:r>
      <w:r>
        <w:rPr>
          <w:rFonts w:asciiTheme="minorHAnsi" w:hAnsiTheme="minorHAnsi" w:cstheme="minorHAnsi"/>
          <w:sz w:val="22"/>
          <w:szCs w:val="22"/>
        </w:rPr>
        <w:t xml:space="preserve">“ Garčin</w:t>
      </w:r>
      <w:r>
        <w:rPr>
          <w:rFonts w:asciiTheme="minorHAnsi" w:hAnsiTheme="minorHAnsi" w:cstheme="minorHAnsi"/>
          <w:sz w:val="22"/>
          <w:szCs w:val="22"/>
        </w:rPr>
        <w:t xml:space="preserve">, zajedno sa usporednim pregledom planiranih i ostvarenih prihoda i primitaka te rashoda i izdataka bit će objavljen </w:t>
      </w:r>
      <w:r>
        <w:rPr>
          <w:rFonts w:asciiTheme="minorHAnsi" w:hAnsiTheme="minorHAnsi" w:cstheme="minorHAnsi"/>
          <w:sz w:val="22"/>
          <w:szCs w:val="22"/>
        </w:rPr>
        <w:t xml:space="preserve">na Internet stranici</w:t>
      </w:r>
      <w:r>
        <w:rPr>
          <w:rFonts w:asciiTheme="minorHAnsi" w:hAnsiTheme="minorHAnsi" w:cstheme="minorHAnsi"/>
          <w:sz w:val="22"/>
          <w:szCs w:val="22"/>
        </w:rPr>
        <w:t xml:space="preserve"> Vrtića</w:t>
      </w:r>
      <w:r>
        <w:rPr>
          <w:rFonts w:asciiTheme="minorHAnsi" w:hAnsiTheme="minorHAnsi" w:cstheme="minorHAnsi"/>
          <w:sz w:val="22"/>
          <w:szCs w:val="22"/>
        </w:rPr>
        <w:t xml:space="preserve"> i Službenom glasilu općine </w:t>
      </w:r>
      <w:r>
        <w:rPr>
          <w:rFonts w:asciiTheme="minorHAnsi" w:hAnsiTheme="minorHAnsi" w:cstheme="minorHAnsi"/>
          <w:sz w:val="22"/>
          <w:szCs w:val="22"/>
        </w:rPr>
        <w:t xml:space="preserve">G</w:t>
      </w:r>
      <w:r>
        <w:rPr>
          <w:rFonts w:asciiTheme="minorHAnsi" w:hAnsiTheme="minorHAnsi" w:cstheme="minorHAnsi"/>
          <w:sz w:val="22"/>
          <w:szCs w:val="22"/>
        </w:rPr>
        <w:t xml:space="preserve">arč</w:t>
      </w:r>
      <w:r>
        <w:rPr>
          <w:rFonts w:asciiTheme="minorHAnsi" w:hAnsiTheme="minorHAnsi" w:cstheme="minorHAnsi"/>
          <w:sz w:val="22"/>
          <w:szCs w:val="22"/>
        </w:rPr>
        <w:t xml:space="preserve">in.</w:t>
      </w:r>
    </w:p>
    <w:p w14:paraId="177C02F9">
      <w:pPr>
        <w:spacing/>
        <w:jc w:val="center"/>
        <w:rPr>
          <w:rFonts w:asciiTheme="minorHAnsi" w:hAnsiTheme="minorHAnsi" w:cstheme="minorHAnsi"/>
          <w:sz w:val="22"/>
          <w:szCs w:val="22"/>
        </w:rPr>
      </w:pPr>
    </w:p>
    <w:p w14:paraId="29670F6D">
      <w:pPr>
        <w:spacing/>
        <w:rPr>
          <w:rFonts w:asciiTheme="minorHAnsi" w:hAnsiTheme="minorHAnsi" w:cstheme="minorHAnsi"/>
          <w:b/>
          <w:bCs/>
        </w:rPr>
      </w:pPr>
    </w:p>
    <w:p w14:paraId="71C79D7D">
      <w:pPr>
        <w: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Klasa: </w:t>
      </w:r>
      <w:r>
        <w:rPr>
          <w:rFonts w:asciiTheme="minorHAnsi" w:hAnsiTheme="minorHAnsi" w:cstheme="minorHAnsi"/>
          <w:b/>
          <w:bCs/>
        </w:rPr>
        <w:t xml:space="preserve">400-01/26-01/1</w:t>
      </w:r>
    </w:p>
    <w:p w14:paraId="2138F86A">
      <w:pPr>
        <w:spacing/>
        <w:rPr>
          <w:rFonts w:asciiTheme="minorHAnsi" w:hAnsiTheme="minorHAnsi" w:cstheme="minorHAnsi"/>
          <w:b/>
          <w:bCs/>
        </w:rPr>
      </w:pPr>
    </w:p>
    <w:p w14:paraId="4D64DA5A">
      <w:pPr>
        <w: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Ur.broj: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2178-6-2-26-1</w:t>
      </w:r>
    </w:p>
    <w:p w14:paraId="03C692D6">
      <w:pPr>
        <w:spacing/>
        <w:rPr>
          <w:rFonts w:asciiTheme="minorHAnsi" w:hAnsiTheme="minorHAnsi" w:cstheme="minorHAnsi"/>
          <w:b/>
          <w:bCs/>
        </w:rPr>
      </w:pPr>
    </w:p>
    <w:p w14:paraId="7B258DFE">
      <w:pPr>
        <w:spacing/>
        <w:rPr>
          <w:rFonts w:asciiTheme="minorHAnsi" w:hAnsiTheme="minorHAnsi" w:cstheme="minorHAnsi"/>
          <w:b/>
          <w:bCs/>
        </w:rPr>
      </w:pPr>
    </w:p>
    <w:p w14:paraId="2BEF1ED8">
      <w:pPr>
        <w:spacing/>
        <w:rPr>
          <w:rFonts w:asciiTheme="minorHAnsi" w:hAnsiTheme="minorHAnsi" w:cstheme="minorHAnsi"/>
          <w:b/>
          <w:bCs/>
        </w:rPr>
      </w:pPr>
    </w:p>
    <w:p w14:paraId="229B0F2F">
      <w:pPr>
        <w:spacing/>
        <w:rPr>
          <w:rFonts w:asciiTheme="minorHAnsi" w:hAnsiTheme="minorHAnsi" w:cstheme="minorHAnsi"/>
          <w:b/>
          <w:bCs/>
        </w:rPr>
      </w:pPr>
    </w:p>
    <w:p w14:paraId="4E9E3A68">
      <w:pPr>
        <w: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ab/>
        <w:t xml:space="preserve"/>
      </w:r>
    </w:p>
    <w:p w14:paraId="75AF5901">
      <w:pPr>
        <w: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Garčin, 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29</w:t>
      </w:r>
      <w:r>
        <w:rPr>
          <w:rFonts w:asciiTheme="minorHAnsi" w:hAnsiTheme="minorHAnsi" w:cstheme="minorHAnsi"/>
          <w:b/>
          <w:bCs/>
        </w:rPr>
        <w:t xml:space="preserve">.03</w:t>
      </w:r>
      <w:r>
        <w:rPr>
          <w:rFonts w:asciiTheme="minorHAnsi" w:hAnsiTheme="minorHAnsi" w:cstheme="minorHAnsi"/>
          <w:b/>
          <w:bCs/>
        </w:rPr>
        <w:t xml:space="preserve">.</w:t>
      </w:r>
      <w:r>
        <w:rPr>
          <w:rFonts w:asciiTheme="minorHAnsi" w:hAnsiTheme="minorHAnsi" w:cstheme="minorHAnsi"/>
          <w:b/>
          <w:bCs/>
        </w:rPr>
        <w:t xml:space="preserve">20</w:t>
      </w:r>
      <w:r>
        <w:rPr>
          <w:rFonts w:asciiTheme="minorHAnsi" w:hAnsiTheme="minorHAnsi" w:cstheme="minorHAnsi"/>
          <w:b/>
          <w:bCs/>
        </w:rPr>
        <w:t xml:space="preserve">2</w:t>
      </w:r>
      <w:r>
        <w:rPr>
          <w:rFonts w:asciiTheme="minorHAnsi" w:hAnsiTheme="minorHAnsi" w:cstheme="minorHAnsi"/>
          <w:b/>
          <w:bCs/>
        </w:rPr>
        <w:t xml:space="preserve">6</w:t>
      </w:r>
      <w:r>
        <w:rPr>
          <w:rFonts w:asciiTheme="minorHAnsi" w:hAnsiTheme="minorHAnsi" w:cstheme="minorHAnsi"/>
          <w:b/>
          <w:bCs/>
        </w:rPr>
        <w:t xml:space="preserve">.g</w:t>
      </w:r>
      <w:r>
        <w:rPr>
          <w:rFonts w:asciiTheme="minorHAnsi" w:hAnsiTheme="minorHAnsi" w:cstheme="minorHAnsi"/>
          <w:b/>
          <w:bCs/>
        </w:rPr>
        <w:t xml:space="preserve">.</w:t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 xml:space="preserve">              </w:t>
      </w:r>
      <w:r>
        <w:rPr>
          <w:rFonts w:asciiTheme="minorHAnsi" w:hAnsiTheme="minorHAnsi" w:cstheme="minorHAnsi"/>
          <w:b/>
          <w:bCs/>
        </w:rPr>
        <w:t xml:space="preserve">     </w:t>
      </w:r>
      <w:r>
        <w:rPr>
          <w:rFonts w:asciiTheme="minorHAnsi" w:hAnsiTheme="minorHAnsi" w:cstheme="minorHAnsi"/>
          <w:b/>
          <w:bCs/>
        </w:rPr>
        <w:t xml:space="preserve">        </w:t>
      </w:r>
    </w:p>
    <w:p w14:paraId="64C40FB6">
      <w:pPr>
        <w:spacing/>
        <w:rPr>
          <w:rFonts w:asciiTheme="minorHAnsi" w:hAnsiTheme="minorHAnsi" w:cstheme="minorHAnsi"/>
          <w:b/>
          <w:bCs/>
        </w:rPr>
      </w:pPr>
    </w:p>
    <w:p w14:paraId="5CD36958">
      <w:pPr>
        <w:spacing/>
        <w:rPr>
          <w:rFonts w:asciiTheme="minorHAnsi" w:hAnsiTheme="minorHAnsi" w:cstheme="minorHAnsi"/>
          <w:b/>
          <w:bCs/>
        </w:rPr>
      </w:pPr>
    </w:p>
    <w:p w14:paraId="3D07491A">
      <w:pPr>
        <w: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</w:t>
      </w:r>
      <w:r>
        <w:rPr>
          <w:rFonts w:asciiTheme="minorHAnsi" w:hAnsiTheme="minorHAnsi" w:cstheme="minorHAnsi"/>
          <w:b/>
          <w:bCs/>
        </w:rPr>
        <w:t xml:space="preserve"> M.P.   </w:t>
      </w:r>
    </w:p>
    <w:p w14:paraId="3C3A2C86">
      <w:pPr>
        <w: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>
        <w:rPr>
          <w:rFonts w:asciiTheme="minorHAnsi" w:hAnsiTheme="minorHAnsi" w:cstheme="minorHAnsi"/>
          <w:b/>
          <w:bCs/>
        </w:rPr>
        <w:t xml:space="preserve">         </w:t>
      </w:r>
      <w:r>
        <w:rPr>
          <w:rFonts w:asciiTheme="minorHAnsi" w:hAnsiTheme="minorHAnsi" w:cstheme="minorHAnsi"/>
          <w:b/>
          <w:bCs/>
        </w:rPr>
        <w:tab/>
        <w:t xml:space="preserve"/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     </w:t>
      </w:r>
    </w:p>
    <w:p w14:paraId="520F5563">
      <w:pPr>
        <w: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PREDSJEDNICA UPRAVNOG</w:t>
      </w:r>
      <w:r>
        <w:rPr>
          <w:rFonts w:asciiTheme="minorHAnsi" w:hAnsiTheme="minorHAnsi" w:cstheme="minorHAnsi"/>
          <w:b/>
          <w:bCs/>
        </w:rPr>
        <w:t xml:space="preserve"> VIJEĆA</w:t>
      </w:r>
    </w:p>
    <w:p w14:paraId="6895D349">
      <w:pPr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p w14:paraId="56D77840">
      <w:pPr>
        <w:spacing/>
        <w:rPr>
          <w:rFonts w:asciiTheme="minorHAnsi" w:hAnsiTheme="minorHAnsi" w:cstheme="minorHAnsi"/>
        </w:rPr>
      </w:pPr>
    </w:p>
    <w:p w14:paraId="1E8391B4">
      <w:pPr>
        <w:tabs>
          <w:tab w:val="left" w:pos="6585"/>
        </w:tabs>
        <w:spacing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___________________</w:t>
      </w:r>
    </w:p>
    <w:sectPr>
      <w:footerReference w:type="even" r:id="rId2"/>
      <w:footerReference w:type="default" r:id="rId3"/>
      <w:type w:val="nextPage"/>
      <w:pgSz w:w="11906" w:h="16838"/>
      <w:pgMar w:top="993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 Narrow">
    <w:charset w:val="238"/>
    <w:family w:val="swiss"/>
    <w:pitch w:val="variable"/>
    <w:sig w:usb0="00000287" w:usb1="00000800" w:usb2="00000000" w:usb3="00000000" w:csb0="0000009F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  <w:font w:name="Cambria">
    <w:charset w:val="238"/>
    <w:family w:val="roman"/>
    <w:pitch w:val="variable"/>
    <w:sig w:usb0="E00006FF" w:usb1="420024FF" w:usb2="02000000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072B7915">
    <w:pPr>
      <w:pStyle w:val="Podnoje"/>
      <w:framePr w:wrap="around" w:hAnchor="margin" w:vAnchor="text" w:xAlign="center" w:y="1" w:lines="1"/>
      <w:spacing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9D0BD53">
    <w:pPr>
      <w:pStyle w:val="Podnoje"/>
      <w:spacing/>
      <w:rPr/>
    </w:pP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2278A791">
    <w:pPr>
      <w:pStyle w:val="Podnoje"/>
      <w:framePr w:wrap="around" w:hAnchor="margin" w:vAnchor="text" w:xAlign="center" w:y="1" w:lines="1"/>
      <w:spacing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 xml:space="preserve">8</w:t>
    </w:r>
    <w:r>
      <w:rPr>
        <w:rStyle w:val="Brojstranice"/>
      </w:rPr>
      <w:fldChar w:fldCharType="end"/>
    </w:r>
  </w:p>
  <w:p w14:paraId="09C12CB6">
    <w:pPr>
      <w:pStyle w:val="Podnoje"/>
      <w:spacing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B7D1A"/>
    <w:lvl w:ilvl="0">
      <w:start w:val="0"/>
      <w:numFmt w:val="bullet"/>
      <w:suff w:val="tab"/>
      <w:lvlText w:val="-"/>
      <w:pPr>
        <w:tabs>
          <w:tab w:val="num" w:pos="720"/>
        </w:tabs>
        <w:spacing/>
        <w:ind w:left="720" w:hanging="360"/>
      </w:pPr>
      <w:rPr>
        <w:rFonts w:ascii="Times New Roman" w:hAnsi="Times New Roman" w:eastAsia="Times New Roman" w:cs="Times New Roman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1EE7338E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2">
    <w:nsid w:val="205A6081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3">
    <w:nsid w:val="2AC04DC5"/>
    <w:lvl w:ilvl="0">
      <w:start w:val="0"/>
      <w:numFmt w:val="bullet"/>
      <w:suff w:val="tab"/>
      <w:lvlText w:val="-"/>
      <w:pPr>
        <w:tabs>
          <w:tab w:val="num" w:pos="720"/>
        </w:tabs>
        <w:spacing/>
        <w:ind w:left="720" w:hanging="360"/>
      </w:pPr>
      <w:rPr>
        <w:rFonts w:ascii="Times New Roman" w:hAnsi="Times New Roman" w:eastAsia="Times New Roman" w:cs="Times New Roman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33404B63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5">
    <w:nsid w:val="34F30F00"/>
    <w:lvl w:ilvl="0">
      <w:start w:val="1"/>
      <w:numFmt w:val="decimal"/>
      <w:suff w:val="tab"/>
      <w:lvlText w:val="%1."/>
      <w:pPr>
        <w:tabs>
          <w:tab w:val="num" w:pos="720"/>
        </w:tabs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6">
    <w:nsid w:val="37933F4A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7">
    <w:nsid w:val="59932346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8">
    <w:nsid w:val="61652D7C"/>
    <w:lvl w:ilvl="0">
      <w:start w:val="0"/>
      <w:numFmt w:val="bullet"/>
      <w:suff w:val="tab"/>
      <w:lvlText w:val="-"/>
      <w:pPr>
        <w:tabs>
          <w:tab w:val="num" w:pos="720"/>
        </w:tabs>
        <w:spacing/>
        <w:ind w:left="720" w:hanging="360"/>
      </w:pPr>
      <w:rPr>
        <w:rFonts w:ascii="Times New Roman" w:hAnsi="Times New Roman" w:eastAsia="Times New Roman" w:cs="Times New Roman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9">
    <w:nsid w:val="728A6D9A"/>
    <w:lvl w:ilvl="0">
      <w:start w:val="1"/>
      <w:numFmt w:val="decimal"/>
      <w:suff w:val="tab"/>
      <w:lvlText w:val="%1."/>
      <w:pPr>
        <w:tabs>
          <w:tab w:val="num" w:pos="960"/>
        </w:tabs>
        <w:spacing/>
        <w:ind w:left="960" w:hanging="600"/>
      </w:pPr>
      <w:rPr>
        <w:rFonts w:hint="default"/>
      </w:rPr>
    </w:lvl>
    <w:lvl w:ilvl="1">
      <w:start w:val="5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10">
    <w:nsid w:val="73C35AC2"/>
    <w:lvl w:ilvl="0">
      <w:start w:val="5"/>
      <w:numFmt w:val="bullet"/>
      <w:suff w:val="tab"/>
      <w:lvlText w:val="-"/>
      <w:pPr>
        <w:spacing/>
        <w:ind w:left="303" w:hanging="360"/>
      </w:pPr>
      <w:rPr>
        <w:rFonts w:ascii="Arial Narrow" w:hAnsi="Arial Narrow" w:eastAsia="Times New Roman" w:cs="Times New Roman" w:hint="default"/>
      </w:rPr>
    </w:lvl>
    <w:lvl w:ilvl="1">
      <w:start w:val="1"/>
      <w:numFmt w:val="bullet"/>
      <w:suff w:val="tab"/>
      <w:lvlText w:val="o"/>
      <w:pPr>
        <w:spacing/>
        <w:ind w:left="1023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743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463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183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03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23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343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063" w:hanging="360"/>
      </w:pPr>
      <w:rPr>
        <w:rFonts w:ascii="Wingdings" w:hAnsi="Wingdings" w:hint="default"/>
      </w:rPr>
    </w:lvl>
  </w:abstractNum>
  <w:abstractNum w:abstractNumId="11">
    <w:nsid w:val="75BC0981"/>
    <w:lvl w:ilvl="0">
      <w:start w:val="10"/>
      <w:numFmt w:val="bullet"/>
      <w:suff w:val="tab"/>
      <w:lvlText w:val="-"/>
      <w:pPr>
        <w:tabs>
          <w:tab w:val="num" w:pos="720"/>
        </w:tabs>
        <w:spacing/>
        <w:ind w:left="720" w:hanging="360"/>
      </w:pPr>
      <w:rPr>
        <w:rFonts w:ascii="Times New Roman" w:hAnsi="Times New Roman" w:eastAsia="Times New Roman" w:cs="Times New Roman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12">
    <w:nsid w:val="7C6F786A"/>
    <w:lvl w:ilvl="0">
      <w:start w:val="0"/>
      <w:numFmt w:val="bullet"/>
      <w:suff w:val="tab"/>
      <w:lvlText w:val="-"/>
      <w:pPr>
        <w:tabs>
          <w:tab w:val="num" w:pos="720"/>
        </w:tabs>
        <w:spacing/>
        <w:ind w:left="720" w:hanging="360"/>
      </w:pPr>
      <w:rPr>
        <w:rFonts w:ascii="Times New Roman" w:hAnsi="Times New Roman" w:eastAsia="Times New Roman" w:cs="Times New Roman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13">
    <w:nsid w:val="7FCB6225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Arial Narrow" w:hAnsi="Arial Narrow" w:eastAsia="Times New Roman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8"/>
  <w:embedSystemFonts xmlns:w="http://schemas.openxmlformats.org/wordprocessingml/2006/main"/>
  <w:proofState w:spelling="dirty" w:grammar="clean"/>
  <w:stylePaneFormatFilter xmlns:w="http://schemas.openxmlformats.org/wordprocessingml/2006/main"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 xmlns:w="http://schemas.openxmlformats.org/wordprocessingml/2006/main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styleId="Normal" w:default="1">
    <w:name w:val="Normal"/>
    <w:qFormat/>
    <w:pPr>
      <w:spacing/>
    </w:pPr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spacing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pPr>
      <w:keepNext/>
      <w:spacing/>
      <w:jc w:val="center"/>
      <w:outlineLvl w:val="1"/>
    </w:pPr>
    <w:rPr>
      <w:b/>
      <w:bCs/>
      <w:sz w:val="28"/>
    </w:rPr>
  </w:style>
  <w:style w:type="paragraph" w:styleId="Naslov3">
    <w:name w:val="Heading 3"/>
    <w:basedOn w:val="Normal"/>
    <w:next w:val="Normal"/>
    <w:qFormat/>
    <w:pPr>
      <w:keepNext/>
      <w:spacing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spacing/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spacing/>
      <w:ind w:left="708"/>
      <w:outlineLvl w:val="4"/>
    </w:pPr>
    <w:rPr>
      <w:b/>
      <w:bCs/>
    </w:rPr>
  </w:style>
  <w:style w:type="paragraph" w:styleId="Naslov6">
    <w:name w:val="Heading 6"/>
    <w:basedOn w:val="Normal"/>
    <w:next w:val="Normal"/>
    <w:qFormat/>
    <w:pPr>
      <w:keepNext/>
      <w:spacing/>
      <w:ind w:left="360"/>
      <w:jc w:val="center"/>
      <w:outlineLvl w:val="5"/>
    </w:pPr>
    <w:rPr>
      <w:b/>
      <w:bCs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pPr>
      <w:spacing/>
      <w:ind w:left="708"/>
    </w:pPr>
    <w:rPr/>
  </w:style>
  <w:style w:type="paragraph" w:styleId="Podnoje">
    <w:name w:val="Footer"/>
    <w:basedOn w:val="Normal"/>
    <w:pPr>
      <w:tabs>
        <w:tab w:val="center" w:pos="4536"/>
        <w:tab w:val="right" w:pos="9072"/>
      </w:tabs>
      <w:spacing/>
    </w:pPr>
    <w:rPr/>
  </w:style>
  <w:style w:type="character" w:styleId="Brojstranice">
    <w:name w:val="Page Number"/>
    <w:basedOn w:val="Zadanifontodlomka"/>
    <w:rPr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balonia">
    <w:name w:val="Balloon Text"/>
    <w:basedOn w:val="Normal"/>
    <w:link w:val="TekstbalončićaChar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semiHidden/>
    <w:rPr>
      <w:rFonts w:ascii="Segoe UI" w:hAnsi="Segoe UI" w:cs="Segoe UI"/>
      <w:sz w:val="18"/>
      <w:szCs w:val="18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footer" Target="footer2.xml" /><Relationship Id="rId3" Type="http://schemas.openxmlformats.org/officeDocument/2006/relationships/footer" Target="footer3.xml" /><Relationship Id="rId8" Type="http://schemas.openxmlformats.org/officeDocument/2006/relationships/fontTable" Target="fontTable.xml" /><Relationship Id="rId1" Type="http://schemas.openxmlformats.org/officeDocument/2006/relationships/image" Target="media/image1.png" /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E9391-BA04-46B8-A316-F5BB9963B48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400</TotalTime>
  <Pages>9</Pages>
  <Words>3062</Words>
  <Characters>17457</Characters>
  <Application>Microsoft Office Word</Application>
  <DocSecurity>0</DocSecurity>
  <Lines>145</Lines>
  <Paragraphs>40</Paragraphs>
  <Company>Sibinj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branko</dc:creator>
  <cp:lastModifiedBy>DV Latica Garčin Psiholog</cp:lastModifiedBy>
  <cp:lastPrinted>2026-07-29T07:16:00Z</cp:lastPrinted>
  <cp:revision>57</cp:revision>
  <dcterms:created xsi:type="dcterms:W3CDTF">2026-07-17T12:40:00Z</dcterms:created>
  <dcterms:modified xsi:type="dcterms:W3CDTF">2026-07-31T06:57:00Z</dcterms:modified>
</cp:coreProperties>
</file>