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9F0D3A">
      <w:pPr>
        <w:spacing w:line="259" w:lineRule="auto"/>
        <w:rPr>
          <w:rFonts w:ascii="Times New Roman" w:hAnsi="Times New Roman" w:cs="Times New Roman"/>
          <w:kern w:val="0"/>
          <w14:ligatures w14:val="none"/>
        </w:rPr>
      </w:pPr>
      <w:r>
        <w:rPr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1676400</wp:posOffset>
                </wp:positionH>
                <wp:positionV relativeFrom="paragraph">
                  <wp:posOffset>9525</wp:posOffset>
                </wp:positionV>
                <wp:extent cx="3362325" cy="1104900"/>
                <wp:wrapNone/>
                <wp:docPr id="1" name="Tekstni okvir 2" titl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62325" cy="11049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100000"/>
                          </a:srgbClr>
                        </a:solidFill>
                        <a:ln cap="flat" cmpd="sng" w="6350">
                          <a:prstDash val="solid"/>
                          <round/>
                        </a:ln>
                      </wps:spPr>
                      <wps:txbx>
                        <w:txbxContent>
                          <w:p>
                            <w:pPr>
                              <w:pBdr/>
                              <w:spacing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color w:val="0070C0"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  <w:t xml:space="preserve">Dječji vrtić „Latica Garčin“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  <w:t xml:space="preserve">Put 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  <w:t xml:space="preserve">Surevice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  <w:t xml:space="preserve"> 4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  <w:t xml:space="preserve">35 212 Garčin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  <w:color w:val="0070C0"/>
                                <w:sz w:val="28"/>
                                <w:szCs w:val="28"/>
                                <w:u w:val="single"/>
                              </w:rPr>
                              <w:t xml:space="preserve">dv@latica-garcin.hr</w:t>
                            </w:r>
                          </w:p>
                        </w:txbxContent>
                      </wps:txbx>
                      <wps:bodyPr rot="0" spcFirstLastPara="0" vertOverflow="overflow" horzOverflow="overflow" wrap="square" lIns="91440" rIns="91440" tIns="45720" bIns="45720" numCol="1" spcCol="0" rtlCol="0" fromWordArt="0" anchor="t" anchorCtr="0" forceAA="0" compatLnSpc="1" vert="horz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ni okvir 2" type="#_x0000_t202" style="position:absolute;margin-left:132pt;margin-top:0.75pt;width:264.75pt;height:87pt;z-index:251659264;mso-position-horizontal-relative:margin;v-text-anchor:top;mso-wrap-distance-left:9pt;mso-wrap-distance-top:0pt;mso-wrap-distance-right:9pt;mso-wrap-distance-bottom:0pt;mso-wrap-style:square;position:absolute" fillcolor="#FFFFFF" strokecolor="#000000" strokeweight="0.5pt" stroked="f">
                <v:textbox style="" inset="7.2pt,3.6pt,7.2pt,3.6pt">
                  <w:txbxContent>
                    <w:p>
                      <w:pPr>
                        <w:pBdr/>
                        <w:spacing/>
                        <w:jc w:val="center"/>
                        <w:rPr>
                          <w:rFonts w:ascii="Times New Roman" w:hAnsi="Times New Roman" w:cs="Times New Roman"/>
                          <w:bCs/>
                          <w:color w:val="0070C0"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  <w:t xml:space="preserve">Dječji vrtić „Latica Garčin“</w:t>
                      </w:r>
                      <w:r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  <w:br/>
                      </w:r>
                      <w:r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  <w:t xml:space="preserve">Put </w:t>
                      </w:r>
                      <w:r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  <w:t xml:space="preserve">Surevice</w:t>
                      </w:r>
                      <w:r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  <w:t xml:space="preserve"> 4</w:t>
                      </w:r>
                      <w:r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  <w:br/>
                      </w:r>
                      <w:r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  <w:t xml:space="preserve">35 212 Garčin</w:t>
                      </w:r>
                      <w:r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  <w:br/>
                      </w:r>
                      <w:r>
                        <w:rPr>
                          <w:rFonts w:ascii="Times New Roman" w:hAnsi="Times New Roman" w:cs="Times New Roman"/>
                          <w:bCs/>
                          <w:color w:val="0070C0"/>
                          <w:sz w:val="28"/>
                          <w:szCs w:val="28"/>
                          <w:u w:val="single"/>
                        </w:rPr>
                        <w:t xml:space="preserve">dv@latica-garcin.hr</w:t>
                      </w:r>
                    </w:p>
                  </w:txbxContent>
                </v:textbox>
              </v:shape>
            </w:pict>
          </mc:Fallback>
        </mc:AlternateContent>
      </w:r>
    </w:p>
    <w:p w14:paraId="25CB4C4E">
      <w:pPr>
        <w:spacing w:line="259" w:lineRule="auto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noProof/>
          <w:kern w:val="0"/>
          <w:lang w:eastAsia="hr-HR"/>
          <w14:ligatures w14:val="none"/>
        </w:rPr>
        <w:drawing>
          <wp:inline>
            <wp:extent cx="1456707" cy="1337945"/>
            <wp:effectExtent xmlns:wp="http://schemas.openxmlformats.org/drawingml/2006/wordprocessingDrawing" l="0" t="0" r="0" b="0"/>
            <wp:docPr id="2" descr="Slika na kojoj se prikazuje cvijet, crtić&#10;&#10;Opis je automatski generiran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6707" cy="1337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3B04D6">
      <w:pPr>
        <w:suppressAutoHyphens/>
        <w:spacing w:after="0" w:line="240" w:lineRule="auto"/>
        <w:ind w:left="2880" w:firstLine="1440"/>
        <w:rPr>
          <w:rFonts w:ascii="Times New Roman" w:hAnsi="Times New Roman" w:eastAsia="Times New Roman" w:cs="Times New Roman"/>
          <w:b/>
          <w:i/>
          <w:kern w:val="0"/>
          <w:szCs w:val="20"/>
          <w:lang w:eastAsia="zh-CN"/>
          <w14:ligatures w14:val="none"/>
        </w:rPr>
      </w:pPr>
      <w:r>
        <w:rPr>
          <w:rFonts w:ascii="Times New Roman" w:hAnsi="Times New Roman" w:eastAsia="Times New Roman" w:cs="Times New Roman"/>
          <w:b/>
          <w:i/>
          <w:kern w:val="0"/>
          <w:szCs w:val="20"/>
          <w:lang w:eastAsia="zh-CN"/>
          <w14:ligatures w14:val="none"/>
        </w:rPr>
        <w:t xml:space="preserve">       </w:t>
      </w:r>
    </w:p>
    <w:tbl>
      <w:tblPr>
        <w:tblStyle w:val="Reetkatablice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6406"/>
        <w:gridCol w:w="2666"/>
      </w:tblGrid>
      <w:tr>
        <w:trPr/>
        <w:tc>
          <w:tcPr>
            <w:tcW w:type="dxa" w:w="6521"/>
            <w:tcBorders/>
          </w:tcPr>
          <w:p>
            <w:pPr>
              <w:spacing w:after="160"/>
              <w:rPr>
                <w:rFonts w:ascii="Times New Roman" w:hAnsi="Times New Roman" w:cs="Times New Roman"/>
              </w:rPr>
            </w:pPr>
            <w:bookmarkStart w:id="2" w:name="_Hlk128748807"/>
            <w:r>
              <w:rPr>
                <w:rFonts w:ascii="Times New Roman" w:hAnsi="Times New Roman" w:cs="Times New Roman"/>
              </w:rPr>
              <w:t xml:space="preserve">KLASA: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 xml:space="preserve">601-02/26-06/11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</w:rPr>
              <w:t xml:space="preserve">                    URBROJ: </w:t>
            </w:r>
            <w:r>
              <w:rPr>
                <w:rFonts w:ascii="Times New Roman" w:hAnsi="Times New Roman" w:cs="Times New Roman"/>
                <w:noProof/>
              </w:rPr>
              <w:t xml:space="preserve">2178-6-2-26-1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</w:rPr>
              <w:t xml:space="preserve">Garčin, </w:t>
            </w:r>
            <w:r>
              <w:rPr>
                <w:rFonts w:ascii="Times New Roman" w:hAnsi="Times New Roman" w:cs="Times New Roman"/>
              </w:rPr>
              <w:t xml:space="preserve">10</w:t>
            </w:r>
            <w:r>
              <w:rPr>
                <w:rFonts w:ascii="Times New Roman" w:hAnsi="Times New Roman" w:cs="Times New Roman"/>
              </w:rPr>
              <w:t xml:space="preserve">.</w:t>
            </w:r>
            <w:r>
              <w:rPr>
                <w:rFonts w:ascii="Times New Roman" w:hAnsi="Times New Roman" w:cs="Times New Roman"/>
              </w:rPr>
              <w:t xml:space="preserve">0</w:t>
            </w:r>
            <w:r>
              <w:rPr>
                <w:rFonts w:ascii="Times New Roman" w:hAnsi="Times New Roman" w:cs="Times New Roman"/>
              </w:rPr>
              <w:t xml:space="preserve">9</w:t>
            </w:r>
            <w:r>
              <w:rPr>
                <w:rFonts w:ascii="Times New Roman" w:hAnsi="Times New Roman" w:cs="Times New Roman"/>
              </w:rPr>
              <w:t xml:space="preserve">.2026.</w:t>
            </w:r>
          </w:p>
        </w:tc>
        <w:tc>
          <w:tcPr>
            <w:tcW w:type="dxa" w:w="2693"/>
            <w:tcBorders/>
          </w:tcPr>
          <w:p>
            <w:pPr>
              <w:spacing w:after="160"/>
              <w:jc w:val="right"/>
              <w:rPr>
                <w:rFonts w:ascii="Times New Roman" w:hAnsi="Times New Roman" w:cs="Times New Roman"/>
              </w:rPr>
            </w:pPr>
            <w:r>
              <w:rPr/>
              <w:drawing>
                <wp:inline>
                  <wp:extent cx="933580" cy="933580"/>
                  <wp:docPr id="3" name="Picture 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2"/>
    </w:tbl>
    <w:p w14:paraId="21F65185">
      <w:pPr>
        <w:suppressAutoHyphens/>
        <w:spacing w:after="0" w:line="240" w:lineRule="auto"/>
        <w:rPr>
          <w:rFonts w:ascii="Times New Roman" w:hAnsi="Times New Roman" w:eastAsia="Times New Roman" w:cs="Times New Roman"/>
          <w:b/>
          <w:iCs/>
          <w:kern w:val="0"/>
          <w:szCs w:val="20"/>
          <w:lang w:eastAsia="zh-CN"/>
          <w14:ligatures w14:val="none"/>
        </w:rPr>
      </w:pPr>
    </w:p>
    <w:p w14:paraId="01A226A0">
      <w:pPr>
        <w:suppressAutoHyphens/>
        <w:spacing w:after="0" w:line="240" w:lineRule="auto"/>
        <w:jc w:val="both"/>
        <w:rPr>
          <w:rFonts w:ascii="Times New Roman" w:hAnsi="Times New Roman" w:eastAsia="Times New Roman" w:cs="Times New Roman"/>
          <w:b/>
          <w:iCs/>
          <w:kern w:val="0"/>
          <w:szCs w:val="20"/>
          <w:lang w:eastAsia="zh-CN"/>
          <w14:ligatures w14:val="none"/>
        </w:rPr>
      </w:pPr>
    </w:p>
    <w:p w14:paraId="44B06A4B">
      <w:pPr>
        <w:suppressAutoHyphens/>
        <w:spacing w:after="0" w:line="240" w:lineRule="auto"/>
        <w:ind w:left="2880" w:firstLine="1440"/>
        <w:rPr>
          <w:rFonts w:ascii="Times New Roman" w:hAnsi="Times New Roman" w:eastAsia="Times New Roman" w:cs="Times New Roman"/>
          <w:b/>
          <w:bCs/>
          <w:kern w:val="0"/>
          <w:szCs w:val="20"/>
          <w:lang w:eastAsia="zh-CN"/>
          <w14:ligatures w14:val="none"/>
        </w:rPr>
      </w:pPr>
      <w:r>
        <w:rPr>
          <w:rFonts w:ascii="Times New Roman" w:hAnsi="Times New Roman" w:eastAsia="Times New Roman" w:cs="Times New Roman"/>
          <w:b/>
          <w:i/>
          <w:kern w:val="0"/>
          <w:szCs w:val="20"/>
          <w:lang w:eastAsia="zh-CN"/>
          <w14:ligatures w14:val="none"/>
        </w:rPr>
        <w:t xml:space="preserve">                ČLANOVIMA UPRAVNOG VIJEĆA</w:t>
      </w:r>
      <w:r>
        <w:rPr>
          <w:rFonts w:ascii="Times New Roman" w:hAnsi="Times New Roman" w:eastAsia="Times New Roman" w:cs="Times New Roman"/>
          <w:b/>
          <w:bCs/>
          <w:kern w:val="0"/>
          <w:szCs w:val="20"/>
          <w:lang w:eastAsia="zh-CN"/>
          <w14:ligatures w14:val="none"/>
        </w:rPr>
        <w:t xml:space="preserve">  </w:t>
      </w:r>
      <w:r>
        <w:rPr>
          <w:rFonts w:ascii="Times New Roman" w:hAnsi="Times New Roman" w:eastAsia="Times New Roman" w:cs="Times New Roman"/>
          <w:b/>
          <w:bCs/>
          <w:kern w:val="0"/>
          <w:szCs w:val="20"/>
          <w:lang w:eastAsia="zh-CN"/>
          <w14:ligatures w14:val="none"/>
        </w:rPr>
        <w:tab/>
        <w:t xml:space="preserve"/>
      </w:r>
      <w:r>
        <w:rPr>
          <w:rFonts w:ascii="Times New Roman" w:hAnsi="Times New Roman" w:eastAsia="Times New Roman" w:cs="Times New Roman"/>
          <w:b/>
          <w:bCs/>
          <w:kern w:val="0"/>
          <w:szCs w:val="20"/>
          <w:lang w:eastAsia="zh-CN"/>
          <w14:ligatures w14:val="none"/>
        </w:rPr>
        <w:t xml:space="preserve">   </w:t>
      </w:r>
    </w:p>
    <w:p w14:paraId="3EEA927E">
      <w:pPr>
        <w:suppressAutoHyphens/>
        <w:spacing w:after="0" w:line="240" w:lineRule="auto"/>
        <w:rPr>
          <w:rFonts w:ascii="Times New Roman" w:hAnsi="Times New Roman" w:eastAsia="Times New Roman" w:cs="Times New Roman"/>
          <w:b/>
          <w:bCs/>
          <w:kern w:val="0"/>
          <w:szCs w:val="20"/>
          <w:lang w:eastAsia="zh-CN"/>
          <w14:ligatures w14:val="none"/>
        </w:rPr>
      </w:pPr>
    </w:p>
    <w:p w14:paraId="4802C982">
      <w:pPr>
        <w:suppressAutoHyphens/>
        <w:spacing w:after="0" w:line="240" w:lineRule="auto"/>
        <w:rPr>
          <w:rFonts w:ascii="Times New Roman" w:hAnsi="Times New Roman" w:eastAsia="Times New Roman" w:cs="Times New Roman"/>
          <w:kern w:val="0"/>
          <w:sz w:val="20"/>
          <w:szCs w:val="20"/>
          <w:lang w:eastAsia="zh-CN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kern w:val="0"/>
          <w:szCs w:val="20"/>
          <w:lang w:eastAsia="zh-CN"/>
          <w14:ligatures w14:val="none"/>
        </w:rPr>
        <w:t xml:space="preserve">PREDMET: 1</w:t>
      </w:r>
      <w:r>
        <w:rPr>
          <w:rFonts w:ascii="Times New Roman" w:hAnsi="Times New Roman" w:eastAsia="Times New Roman" w:cs="Times New Roman"/>
          <w:b/>
          <w:bCs/>
          <w:kern w:val="0"/>
          <w:szCs w:val="20"/>
          <w:lang w:eastAsia="zh-CN"/>
          <w14:ligatures w14:val="none"/>
        </w:rPr>
        <w:t xml:space="preserve">7</w:t>
      </w:r>
      <w:r>
        <w:rPr>
          <w:rFonts w:ascii="Times New Roman" w:hAnsi="Times New Roman" w:eastAsia="Times New Roman" w:cs="Times New Roman"/>
          <w:b/>
          <w:bCs/>
          <w:i/>
          <w:kern w:val="0"/>
          <w:szCs w:val="20"/>
          <w:lang w:eastAsia="zh-CN"/>
          <w14:ligatures w14:val="none"/>
        </w:rPr>
        <w:t xml:space="preserve">. sjednica Upravnog vijeća</w:t>
      </w:r>
      <w:r>
        <w:rPr>
          <w:rFonts w:ascii="Times New Roman" w:hAnsi="Times New Roman" w:eastAsia="Times New Roman" w:cs="Times New Roman"/>
          <w:kern w:val="0"/>
          <w:sz w:val="20"/>
          <w:szCs w:val="20"/>
          <w:lang w:eastAsia="zh-CN"/>
          <w14:ligatures w14:val="none"/>
        </w:rPr>
        <w:t xml:space="preserve">  - p o z i v – </w:t>
      </w:r>
      <w:r>
        <w:rPr>
          <w:rFonts w:ascii="Times New Roman" w:hAnsi="Times New Roman" w:eastAsia="Times New Roman" w:cs="Times New Roman"/>
          <w:kern w:val="0"/>
          <w:sz w:val="20"/>
          <w:szCs w:val="20"/>
          <w:lang w:eastAsia="zh-CN"/>
          <w14:ligatures w14:val="none"/>
        </w:rPr>
        <w:tab/>
        <w:t xml:space="preserve"/>
      </w:r>
    </w:p>
    <w:p w14:paraId="2DF962FC">
      <w:pPr>
        <w:keepNext/>
        <w:tabs>
          <w:tab w:val="num" w:pos="0"/>
        </w:tabs>
        <w:suppressAutoHyphens/>
        <w:spacing w:after="0" w:line="240" w:lineRule="auto"/>
        <w:ind w:left="720" w:hanging="720"/>
        <w:outlineLvl w:val="2"/>
        <w:rPr>
          <w:rFonts w:ascii="Times New Roman" w:hAnsi="Times New Roman" w:eastAsia="Times New Roman" w:cs="Times New Roman"/>
          <w:bCs/>
          <w:iCs/>
          <w:kern w:val="0"/>
          <w:szCs w:val="20"/>
          <w:lang w:eastAsia="zh-CN"/>
          <w14:ligatures w14:val="none"/>
        </w:rPr>
      </w:pPr>
      <w:r>
        <w:rPr>
          <w:rFonts w:ascii="Times New Roman" w:hAnsi="Times New Roman" w:eastAsia="Times New Roman" w:cs="Times New Roman"/>
          <w:bCs/>
          <w:iCs/>
          <w:kern w:val="0"/>
          <w:szCs w:val="20"/>
          <w:lang w:eastAsia="zh-CN"/>
          <w14:ligatures w14:val="none"/>
        </w:rPr>
        <w:t xml:space="preserve">                      </w:t>
      </w:r>
    </w:p>
    <w:p w14:paraId="53572075">
      <w:pPr>
        <w:keepNext/>
        <w:tabs>
          <w:tab w:val="left" w:pos="708"/>
        </w:tabs>
        <w:suppressAutoHyphens/>
        <w:spacing w:after="0" w:line="240" w:lineRule="auto"/>
        <w:outlineLvl w:val="2"/>
        <w:rPr>
          <w:rFonts w:ascii="Times New Roman" w:hAnsi="Times New Roman" w:eastAsia="Times New Roman" w:cs="Times New Roman"/>
          <w:b/>
          <w:i/>
          <w:kern w:val="0"/>
          <w:szCs w:val="20"/>
          <w:u w:val="single"/>
          <w:lang w:eastAsia="zh-CN"/>
          <w14:ligatures w14:val="none"/>
        </w:rPr>
      </w:pPr>
      <w:r>
        <w:rPr>
          <w:rFonts w:ascii="Times New Roman" w:hAnsi="Times New Roman" w:eastAsia="Times New Roman" w:cs="Times New Roman"/>
          <w:kern w:val="0"/>
          <w:szCs w:val="20"/>
          <w:lang w:eastAsia="zh-CN"/>
          <w14:ligatures w14:val="none"/>
        </w:rPr>
        <w:t xml:space="preserve">Sazivam 1</w:t>
      </w:r>
      <w:r>
        <w:rPr>
          <w:rFonts w:ascii="Times New Roman" w:hAnsi="Times New Roman" w:eastAsia="Times New Roman" w:cs="Times New Roman"/>
          <w:kern w:val="0"/>
          <w:szCs w:val="20"/>
          <w:lang w:eastAsia="zh-CN"/>
          <w14:ligatures w14:val="none"/>
        </w:rPr>
        <w:t xml:space="preserve">7</w:t>
      </w:r>
      <w:r>
        <w:rPr>
          <w:rFonts w:ascii="Times New Roman" w:hAnsi="Times New Roman" w:eastAsia="Times New Roman" w:cs="Times New Roman"/>
          <w:kern w:val="0"/>
          <w:szCs w:val="20"/>
          <w:lang w:eastAsia="zh-CN"/>
          <w14:ligatures w14:val="none"/>
        </w:rPr>
        <w:t xml:space="preserve">. sjednicu Upravnog vijeća Dječjeg vrtića ''Latica Garčin'' koja će se održati: </w:t>
      </w:r>
    </w:p>
    <w:p w14:paraId="50850A36">
      <w:pPr>
        <w:suppressAutoHyphens/>
        <w:spacing w:after="0" w:line="240" w:lineRule="auto"/>
        <w:rPr>
          <w:rFonts w:ascii="Times New Roman" w:hAnsi="Times New Roman" w:eastAsia="Times New Roman" w:cs="Times New Roman"/>
          <w:b/>
          <w:iCs/>
          <w:kern w:val="0"/>
          <w:szCs w:val="20"/>
          <w:lang w:eastAsia="zh-CN"/>
          <w14:ligatures w14:val="none"/>
        </w:rPr>
      </w:pPr>
    </w:p>
    <w:p w14:paraId="1AE58E10">
      <w:pPr>
        <w:suppressAutoHyphens/>
        <w:spacing w:after="0" w:line="240" w:lineRule="auto"/>
        <w:jc w:val="center"/>
        <w:rPr>
          <w:rFonts w:ascii="Times New Roman" w:hAnsi="Times New Roman" w:eastAsia="Times New Roman" w:cs="Times New Roman"/>
          <w:b/>
          <w:i/>
          <w:kern w:val="0"/>
          <w:szCs w:val="20"/>
          <w:u w:val="single"/>
          <w:lang w:eastAsia="zh-CN"/>
          <w14:ligatures w14:val="none"/>
        </w:rPr>
      </w:pPr>
      <w:r>
        <w:rPr>
          <w:rFonts w:ascii="Times New Roman" w:hAnsi="Times New Roman" w:eastAsia="Times New Roman" w:cs="Times New Roman"/>
          <w:b/>
          <w:i/>
          <w:kern w:val="0"/>
          <w:szCs w:val="20"/>
          <w:u w:val="single"/>
          <w:lang w:eastAsia="zh-CN"/>
          <w14:ligatures w14:val="none"/>
        </w:rPr>
        <w:t xml:space="preserve">1</w:t>
      </w:r>
      <w:r>
        <w:rPr>
          <w:rFonts w:ascii="Times New Roman" w:hAnsi="Times New Roman" w:eastAsia="Times New Roman" w:cs="Times New Roman"/>
          <w:b/>
          <w:i/>
          <w:kern w:val="0"/>
          <w:szCs w:val="20"/>
          <w:u w:val="single"/>
          <w:lang w:eastAsia="zh-CN"/>
          <w14:ligatures w14:val="none"/>
        </w:rPr>
        <w:t xml:space="preserve">5</w:t>
      </w:r>
      <w:r>
        <w:rPr>
          <w:rFonts w:ascii="Times New Roman" w:hAnsi="Times New Roman" w:eastAsia="Times New Roman" w:cs="Times New Roman"/>
          <w:b/>
          <w:i/>
          <w:kern w:val="0"/>
          <w:szCs w:val="20"/>
          <w:u w:val="single"/>
          <w:lang w:eastAsia="zh-CN"/>
          <w14:ligatures w14:val="none"/>
        </w:rPr>
        <w:t xml:space="preserve">.0</w:t>
      </w:r>
      <w:r>
        <w:rPr>
          <w:rFonts w:ascii="Times New Roman" w:hAnsi="Times New Roman" w:eastAsia="Times New Roman" w:cs="Times New Roman"/>
          <w:b/>
          <w:i/>
          <w:kern w:val="0"/>
          <w:szCs w:val="20"/>
          <w:u w:val="single"/>
          <w:lang w:eastAsia="zh-CN"/>
          <w14:ligatures w14:val="none"/>
        </w:rPr>
        <w:t xml:space="preserve">9</w:t>
      </w:r>
      <w:r>
        <w:rPr>
          <w:rFonts w:ascii="Times New Roman" w:hAnsi="Times New Roman" w:eastAsia="Times New Roman" w:cs="Times New Roman"/>
          <w:b/>
          <w:i/>
          <w:kern w:val="0"/>
          <w:szCs w:val="20"/>
          <w:u w:val="single"/>
          <w:lang w:eastAsia="zh-CN"/>
          <w14:ligatures w14:val="none"/>
        </w:rPr>
        <w:t xml:space="preserve">.2026. (</w:t>
      </w:r>
      <w:r>
        <w:rPr>
          <w:rFonts w:ascii="Times New Roman" w:hAnsi="Times New Roman" w:eastAsia="Times New Roman" w:cs="Times New Roman"/>
          <w:b/>
          <w:i/>
          <w:kern w:val="0"/>
          <w:szCs w:val="20"/>
          <w:u w:val="single"/>
          <w:lang w:eastAsia="zh-CN"/>
          <w14:ligatures w14:val="none"/>
        </w:rPr>
        <w:t xml:space="preserve">utor</w:t>
      </w:r>
      <w:r>
        <w:rPr>
          <w:rFonts w:ascii="Times New Roman" w:hAnsi="Times New Roman" w:eastAsia="Times New Roman" w:cs="Times New Roman"/>
          <w:b/>
          <w:i/>
          <w:kern w:val="0"/>
          <w:szCs w:val="20"/>
          <w:u w:val="single"/>
          <w:lang w:eastAsia="zh-CN"/>
          <w14:ligatures w14:val="none"/>
        </w:rPr>
        <w:t xml:space="preserve">ak</w:t>
      </w:r>
      <w:r>
        <w:rPr>
          <w:rFonts w:ascii="Times New Roman" w:hAnsi="Times New Roman" w:eastAsia="Times New Roman" w:cs="Times New Roman"/>
          <w:b/>
          <w:i/>
          <w:kern w:val="0"/>
          <w:szCs w:val="20"/>
          <w:u w:val="single"/>
          <w:lang w:eastAsia="zh-CN"/>
          <w14:ligatures w14:val="none"/>
        </w:rPr>
        <w:t xml:space="preserve">) u 1</w:t>
      </w:r>
      <w:r>
        <w:rPr>
          <w:rFonts w:ascii="Times New Roman" w:hAnsi="Times New Roman" w:eastAsia="Times New Roman" w:cs="Times New Roman"/>
          <w:b/>
          <w:i/>
          <w:kern w:val="0"/>
          <w:szCs w:val="20"/>
          <w:u w:val="single"/>
          <w:lang w:eastAsia="zh-CN"/>
          <w14:ligatures w14:val="none"/>
        </w:rPr>
        <w:t xml:space="preserve">6</w:t>
      </w:r>
      <w:r>
        <w:rPr>
          <w:rFonts w:ascii="Times New Roman" w:hAnsi="Times New Roman" w:eastAsia="Times New Roman" w:cs="Times New Roman"/>
          <w:b/>
          <w:i/>
          <w:kern w:val="0"/>
          <w:szCs w:val="20"/>
          <w:u w:val="single"/>
          <w:lang w:eastAsia="zh-CN"/>
          <w14:ligatures w14:val="none"/>
        </w:rPr>
        <w:t xml:space="preserve">:</w:t>
      </w:r>
      <w:r>
        <w:rPr>
          <w:rFonts w:ascii="Times New Roman" w:hAnsi="Times New Roman" w:eastAsia="Times New Roman" w:cs="Times New Roman"/>
          <w:b/>
          <w:i/>
          <w:kern w:val="0"/>
          <w:szCs w:val="20"/>
          <w:u w:val="single"/>
          <w:lang w:eastAsia="zh-CN"/>
          <w14:ligatures w14:val="none"/>
        </w:rPr>
        <w:t xml:space="preserve">3</w:t>
      </w:r>
      <w:r>
        <w:rPr>
          <w:rFonts w:ascii="Times New Roman" w:hAnsi="Times New Roman" w:eastAsia="Times New Roman" w:cs="Times New Roman"/>
          <w:b/>
          <w:i/>
          <w:kern w:val="0"/>
          <w:szCs w:val="20"/>
          <w:u w:val="single"/>
          <w:lang w:eastAsia="zh-CN"/>
          <w14:ligatures w14:val="none"/>
        </w:rPr>
        <w:t xml:space="preserve">0</w:t>
      </w:r>
    </w:p>
    <w:p w14:paraId="7387CA7C">
      <w:pPr>
        <w:suppressAutoHyphens/>
        <w:spacing w:after="0" w:line="240" w:lineRule="auto"/>
        <w:jc w:val="center"/>
        <w:rPr>
          <w:rFonts w:ascii="Times New Roman" w:hAnsi="Times New Roman" w:eastAsia="Times New Roman" w:cs="Times New Roman"/>
          <w:b/>
          <w:i/>
          <w:kern w:val="0"/>
          <w:szCs w:val="20"/>
          <w:u w:val="single"/>
          <w:lang w:eastAsia="zh-CN"/>
          <w14:ligatures w14:val="none"/>
        </w:rPr>
      </w:pPr>
    </w:p>
    <w:p w14:paraId="3B6FEC9C">
      <w:pPr>
        <w:suppressAutoHyphens/>
        <w:spacing w:after="0" w:line="240" w:lineRule="auto"/>
        <w:rPr>
          <w:rFonts w:ascii="Times New Roman" w:hAnsi="Times New Roman" w:eastAsia="Times New Roman" w:cs="Times New Roman"/>
          <w:kern w:val="0"/>
          <w:szCs w:val="20"/>
          <w:lang w:eastAsia="zh-CN"/>
          <w14:ligatures w14:val="none"/>
        </w:rPr>
      </w:pPr>
      <w:r>
        <w:rPr>
          <w:rFonts w:ascii="Times New Roman" w:hAnsi="Times New Roman" w:eastAsia="Times New Roman" w:cs="Times New Roman"/>
          <w:kern w:val="0"/>
          <w:szCs w:val="20"/>
          <w:lang w:eastAsia="zh-CN"/>
          <w14:ligatures w14:val="none"/>
        </w:rPr>
        <w:t xml:space="preserve">Sjednica će se održati u prostorijama Dječjeg vrtića „Latica Garčin“, a predložen je sljedeći: </w:t>
      </w:r>
    </w:p>
    <w:p w14:paraId="4FD4F65C">
      <w:pPr>
        <w:suppressAutoHyphens/>
        <w:spacing w:after="0" w:line="240" w:lineRule="auto"/>
        <w:rPr>
          <w:rFonts w:ascii="Times New Roman" w:hAnsi="Times New Roman" w:eastAsia="Times New Roman" w:cs="Times New Roman"/>
          <w:kern w:val="0"/>
          <w:sz w:val="20"/>
          <w:szCs w:val="20"/>
          <w:lang w:eastAsia="zh-CN"/>
          <w14:ligatures w14:val="none"/>
        </w:rPr>
      </w:pPr>
    </w:p>
    <w:p w14:paraId="37FC1185">
      <w:pPr>
        <w:keepNext/>
        <w:tabs>
          <w:tab w:val="num" w:pos="0"/>
        </w:tabs>
        <w:suppressAutoHyphens/>
        <w:spacing w:after="0" w:line="240" w:lineRule="auto"/>
        <w:ind w:left="864" w:hanging="864"/>
        <w:jc w:val="center"/>
        <w:outlineLvl w:val="3"/>
        <w:rPr>
          <w:rFonts w:ascii="Times New Roman" w:hAnsi="Times New Roman" w:eastAsia="Times New Roman" w:cs="Times New Roman"/>
          <w:b/>
          <w:i/>
          <w:kern w:val="0"/>
          <w:lang w:eastAsia="zh-CN"/>
          <w14:ligatures w14:val="none"/>
        </w:rPr>
      </w:pPr>
      <w:r>
        <w:rPr>
          <w:rFonts w:ascii="Times New Roman" w:hAnsi="Times New Roman" w:eastAsia="Times New Roman" w:cs="Times New Roman"/>
          <w:b/>
          <w:i/>
          <w:kern w:val="0"/>
          <w:lang w:eastAsia="zh-CN"/>
          <w14:ligatures w14:val="none"/>
        </w:rPr>
        <w:t xml:space="preserve">DNEVNI RED:</w:t>
      </w:r>
    </w:p>
    <w:p w14:paraId="5C38FCF2">
      <w:pPr>
        <w:keepNext/>
        <w:tabs>
          <w:tab w:val="num" w:pos="0"/>
        </w:tabs>
        <w:suppressAutoHyphens/>
        <w:spacing w:after="0" w:line="240" w:lineRule="auto"/>
        <w:ind w:left="864" w:hanging="864"/>
        <w:jc w:val="center"/>
        <w:outlineLvl w:val="3"/>
        <w:rPr>
          <w:rFonts w:ascii="Times New Roman" w:hAnsi="Times New Roman" w:eastAsia="Times New Roman" w:cs="Times New Roman"/>
          <w:b/>
          <w:i/>
          <w:kern w:val="0"/>
          <w:lang w:eastAsia="zh-CN"/>
          <w14:ligatures w14:val="none"/>
        </w:rPr>
      </w:pPr>
    </w:p>
    <w:p w14:paraId="114CC3C2">
      <w:pPr>
        <w:numPr>
          <w:ilvl w:val="0"/>
          <w:numId w:val="1"/>
        </w:numPr>
        <w:suppressAutoHyphens/>
        <w:spacing w:before="240" w:line="360" w:lineRule="auto"/>
        <w:rPr>
          <w:rFonts w:ascii="Times New Roman" w:hAnsi="Times New Roman" w:cs="Times New Roman"/>
          <w:kern w:val="0"/>
          <w14:ligatures w14:val="none"/>
        </w:rPr>
      </w:pPr>
      <w:bookmarkStart w:id="3" w:name="_Hlk204147160"/>
      <w:r>
        <w:rPr>
          <w:rFonts w:ascii="Times New Roman" w:hAnsi="Times New Roman" w:cs="Times New Roman"/>
          <w:kern w:val="0"/>
          <w14:ligatures w14:val="none"/>
        </w:rPr>
        <w:t xml:space="preserve">Usvajanje zapisnika s 1</w:t>
      </w:r>
      <w:r>
        <w:rPr>
          <w:rFonts w:ascii="Times New Roman" w:hAnsi="Times New Roman" w:cs="Times New Roman"/>
          <w:kern w:val="0"/>
          <w14:ligatures w14:val="none"/>
        </w:rPr>
        <w:t xml:space="preserve">6</w:t>
      </w:r>
      <w:r>
        <w:rPr>
          <w:rFonts w:ascii="Times New Roman" w:hAnsi="Times New Roman" w:cs="Times New Roman"/>
          <w:kern w:val="0"/>
          <w14:ligatures w14:val="none"/>
        </w:rPr>
        <w:t xml:space="preserve">. sjednice Upravnog vijeća</w:t>
      </w:r>
    </w:p>
    <w:p w14:paraId="286438BA">
      <w:pPr>
        <w:pStyle w:val="Odlomakpopisa"/>
        <w:numPr>
          <w:ilvl w:val="0"/>
          <w:numId w:val="1"/>
        </w:numPr>
        <w:spacing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 xml:space="preserve">Usvajanje G</w:t>
      </w:r>
      <w:r>
        <w:rPr>
          <w:rFonts w:ascii="Times New Roman" w:hAnsi="Times New Roman" w:cs="Times New Roman"/>
          <w:kern w:val="0"/>
          <w14:ligatures w14:val="none"/>
        </w:rPr>
        <w:t xml:space="preserve">odišnje</w:t>
      </w:r>
      <w:r>
        <w:rPr>
          <w:rFonts w:ascii="Times New Roman" w:hAnsi="Times New Roman" w:cs="Times New Roman"/>
          <w:kern w:val="0"/>
          <w14:ligatures w14:val="none"/>
        </w:rPr>
        <w:t xml:space="preserve">g</w:t>
      </w:r>
      <w:r>
        <w:rPr>
          <w:rFonts w:ascii="Times New Roman" w:hAnsi="Times New Roman" w:cs="Times New Roman"/>
          <w:kern w:val="0"/>
          <w14:ligatures w14:val="none"/>
        </w:rPr>
        <w:t xml:space="preserve"> izvješć</w:t>
      </w:r>
      <w:r>
        <w:rPr>
          <w:rFonts w:ascii="Times New Roman" w:hAnsi="Times New Roman" w:cs="Times New Roman"/>
          <w:kern w:val="0"/>
          <w14:ligatures w14:val="none"/>
        </w:rPr>
        <w:t xml:space="preserve">a</w:t>
      </w:r>
      <w:r>
        <w:rPr>
          <w:rFonts w:ascii="Times New Roman" w:hAnsi="Times New Roman" w:cs="Times New Roman"/>
          <w:kern w:val="0"/>
          <w14:ligatures w14:val="none"/>
        </w:rPr>
        <w:t xml:space="preserve"> o ostvarivanju godišnjeg plana i programa odgojno-obrazovnog rada </w:t>
      </w:r>
      <w:r>
        <w:rPr>
          <w:rFonts w:ascii="Times New Roman" w:hAnsi="Times New Roman" w:cs="Times New Roman"/>
          <w:kern w:val="0"/>
          <w14:ligatures w14:val="none"/>
        </w:rPr>
        <w:t xml:space="preserve">D</w:t>
      </w:r>
      <w:r>
        <w:rPr>
          <w:rFonts w:ascii="Times New Roman" w:hAnsi="Times New Roman" w:cs="Times New Roman"/>
          <w:kern w:val="0"/>
          <w14:ligatures w14:val="none"/>
        </w:rPr>
        <w:t xml:space="preserve">ječjeg vrtića „</w:t>
      </w:r>
      <w:r>
        <w:rPr>
          <w:rFonts w:ascii="Times New Roman" w:hAnsi="Times New Roman" w:cs="Times New Roman"/>
          <w:kern w:val="0"/>
          <w14:ligatures w14:val="none"/>
        </w:rPr>
        <w:t xml:space="preserve">L</w:t>
      </w:r>
      <w:r>
        <w:rPr>
          <w:rFonts w:ascii="Times New Roman" w:hAnsi="Times New Roman" w:cs="Times New Roman"/>
          <w:kern w:val="0"/>
          <w14:ligatures w14:val="none"/>
        </w:rPr>
        <w:t xml:space="preserve">atica </w:t>
      </w:r>
      <w:r>
        <w:rPr>
          <w:rFonts w:ascii="Times New Roman" w:hAnsi="Times New Roman" w:cs="Times New Roman"/>
          <w:kern w:val="0"/>
          <w14:ligatures w14:val="none"/>
        </w:rPr>
        <w:t xml:space="preserve">G</w:t>
      </w:r>
      <w:r>
        <w:rPr>
          <w:rFonts w:ascii="Times New Roman" w:hAnsi="Times New Roman" w:cs="Times New Roman"/>
          <w:kern w:val="0"/>
          <w14:ligatures w14:val="none"/>
        </w:rPr>
        <w:t xml:space="preserve">arčin“ za 20</w:t>
      </w:r>
      <w:r>
        <w:rPr>
          <w:rFonts w:ascii="Times New Roman" w:hAnsi="Times New Roman" w:cs="Times New Roman"/>
          <w:kern w:val="0"/>
          <w14:ligatures w14:val="none"/>
        </w:rPr>
        <w:t xml:space="preserve">25</w:t>
      </w:r>
      <w:r>
        <w:rPr>
          <w:rFonts w:ascii="Times New Roman" w:hAnsi="Times New Roman" w:cs="Times New Roman"/>
          <w:kern w:val="0"/>
          <w14:ligatures w14:val="none"/>
        </w:rPr>
        <w:t xml:space="preserve">./202</w:t>
      </w:r>
      <w:r>
        <w:rPr>
          <w:rFonts w:ascii="Times New Roman" w:hAnsi="Times New Roman" w:cs="Times New Roman"/>
          <w:kern w:val="0"/>
          <w14:ligatures w14:val="none"/>
        </w:rPr>
        <w:t xml:space="preserve">6</w:t>
      </w:r>
      <w:r>
        <w:rPr>
          <w:rFonts w:ascii="Times New Roman" w:hAnsi="Times New Roman" w:cs="Times New Roman"/>
          <w:kern w:val="0"/>
          <w14:ligatures w14:val="none"/>
        </w:rPr>
        <w:t xml:space="preserve">. pedagošku godinu</w:t>
      </w:r>
    </w:p>
    <w:p w14:paraId="56A50B5F">
      <w:pPr>
        <w:pStyle w:val="Odlomakpopisa"/>
        <w:spacing/>
        <w:ind w:left="1069"/>
        <w:rPr>
          <w:rFonts w:ascii="Times New Roman" w:hAnsi="Times New Roman" w:cs="Times New Roman"/>
          <w:kern w:val="0"/>
          <w14:ligatures w14:val="none"/>
        </w:rPr>
      </w:pPr>
    </w:p>
    <w:p w14:paraId="32C9895E">
      <w:pPr>
        <w:pStyle w:val="Odlomakpopisa"/>
        <w:numPr>
          <w:ilvl w:val="0"/>
          <w:numId w:val="1"/>
        </w:numPr>
        <w:spacing w:before="240" w:line="240" w:lineRule="auto"/>
        <w:rPr>
          <w:rFonts w:ascii="Times New Roman" w:hAnsi="Times New Roman" w:eastAsia="Calibri" w:cs="Times New Roman"/>
        </w:rPr>
      </w:pPr>
      <w:r>
        <w:rPr>
          <w:rFonts w:ascii="Times New Roman" w:hAnsi="Times New Roman"/>
          <w:bCs/>
        </w:rPr>
        <w:t xml:space="preserve">Usvajanje</w:t>
      </w:r>
      <w:r>
        <w:rPr>
          <w:rFonts w:ascii="Times New Roman" w:hAnsi="Times New Roman"/>
          <w:bCs/>
        </w:rPr>
        <w:t xml:space="preserve"> Godišnjeg plana i programa</w:t>
      </w:r>
      <w:r>
        <w:rPr>
          <w:rFonts w:ascii="Times New Roman" w:hAnsi="Times New Roman"/>
          <w:bCs/>
          <w:iCs/>
        </w:rPr>
        <w:t xml:space="preserve"> </w:t>
      </w:r>
      <w:r>
        <w:rPr>
          <w:rFonts w:ascii="Times New Roman" w:hAnsi="Times New Roman"/>
          <w:bCs/>
          <w:iCs/>
        </w:rPr>
        <w:t xml:space="preserve">odgojno-obrazovno</w:t>
      </w:r>
      <w:r>
        <w:rPr>
          <w:rFonts w:ascii="Times New Roman" w:hAnsi="Times New Roman"/>
          <w:bCs/>
          <w:iCs/>
        </w:rPr>
        <w:t xml:space="preserve">g</w:t>
      </w:r>
      <w:r>
        <w:rPr>
          <w:rFonts w:ascii="Times New Roman" w:hAnsi="Times New Roman"/>
          <w:bCs/>
          <w:iCs/>
        </w:rPr>
        <w:t xml:space="preserve"> rad</w:t>
      </w:r>
      <w:r>
        <w:rPr>
          <w:rFonts w:ascii="Times New Roman" w:hAnsi="Times New Roman"/>
          <w:bCs/>
          <w:iCs/>
        </w:rPr>
        <w:t xml:space="preserve">a </w:t>
      </w:r>
      <w:r>
        <w:rPr>
          <w:rFonts w:ascii="Times New Roman" w:hAnsi="Times New Roman" w:eastAsia="Times New Roman" w:cs="Times New Roman"/>
          <w:kern w:val="0"/>
          <w:szCs w:val="20"/>
          <w:lang w:eastAsia="zh-CN"/>
          <w14:ligatures w14:val="none"/>
        </w:rPr>
        <w:t xml:space="preserve">Dječjeg vrtića „Latica Garčin</w:t>
      </w:r>
      <w:r>
        <w:rPr>
          <w:rFonts w:ascii="Times New Roman" w:hAnsi="Times New Roman"/>
          <w:bCs/>
          <w:iCs/>
        </w:rPr>
        <w:t xml:space="preserve"> </w:t>
      </w:r>
      <w:r>
        <w:rPr>
          <w:rFonts w:ascii="Times New Roman" w:hAnsi="Times New Roman"/>
          <w:bCs/>
          <w:iCs/>
        </w:rPr>
        <w:t xml:space="preserve">za pedagošku </w:t>
      </w:r>
      <w:r>
        <w:rPr>
          <w:rFonts w:ascii="Times New Roman" w:hAnsi="Times New Roman"/>
          <w:bCs/>
          <w:iCs/>
        </w:rPr>
        <w:t xml:space="preserve">godinu </w:t>
      </w:r>
      <w:r>
        <w:rPr>
          <w:rFonts w:ascii="Times New Roman" w:hAnsi="Times New Roman" w:eastAsia="Calibri" w:cs="Times New Roman"/>
        </w:rPr>
        <w:t xml:space="preserve">202</w:t>
      </w:r>
      <w:r>
        <w:rPr>
          <w:rFonts w:ascii="Times New Roman" w:hAnsi="Times New Roman" w:eastAsia="Calibri" w:cs="Times New Roman"/>
        </w:rPr>
        <w:t xml:space="preserve">6</w:t>
      </w:r>
      <w:r>
        <w:rPr>
          <w:rFonts w:ascii="Times New Roman" w:hAnsi="Times New Roman" w:eastAsia="Calibri" w:cs="Times New Roman"/>
        </w:rPr>
        <w:t xml:space="preserve">./202</w:t>
      </w:r>
      <w:r>
        <w:rPr>
          <w:rFonts w:ascii="Times New Roman" w:hAnsi="Times New Roman" w:eastAsia="Calibri" w:cs="Times New Roman"/>
        </w:rPr>
        <w:t xml:space="preserve">7</w:t>
      </w:r>
      <w:r>
        <w:rPr>
          <w:rFonts w:ascii="Times New Roman" w:hAnsi="Times New Roman" w:eastAsia="Calibri" w:cs="Times New Roman"/>
        </w:rPr>
        <w:t xml:space="preserve">.</w:t>
      </w:r>
    </w:p>
    <w:p w14:paraId="1FA1BC45">
      <w:pPr>
        <w:pStyle w:val="Odlomakpopisa"/>
        <w:spacing w:before="240" w:line="240" w:lineRule="auto"/>
        <w:ind w:left="1069"/>
        <w:rPr>
          <w:rFonts w:ascii="Times New Roman" w:hAnsi="Times New Roman" w:eastAsia="Calibri" w:cs="Times New Roman"/>
        </w:rPr>
      </w:pPr>
    </w:p>
    <w:p w14:paraId="0905878D">
      <w:pPr>
        <w:pStyle w:val="Odlomakpopisa"/>
        <w:numPr>
          <w:ilvl w:val="0"/>
          <w:numId w:val="1"/>
        </w:numPr>
        <w:spacing w:line="360" w:lineRule="auto"/>
        <w:rPr>
          <w:rFonts w:asciiTheme="majorBidi" w:hAnsiTheme="majorBidi" w:cstheme="majorBidi"/>
          <w:bCs/>
        </w:rPr>
      </w:pPr>
      <w:r>
        <w:rPr>
          <w:rFonts w:asciiTheme="majorBidi" w:hAnsiTheme="majorBidi" w:cstheme="majorBidi"/>
          <w:bCs/>
        </w:rPr>
        <w:t xml:space="preserve">Usvajanje </w:t>
      </w:r>
      <w:r>
        <w:rPr>
          <w:rFonts w:asciiTheme="majorBidi" w:hAnsiTheme="majorBidi" w:cstheme="majorBidi"/>
          <w:bCs/>
        </w:rPr>
        <w:t xml:space="preserve">K</w:t>
      </w:r>
      <w:r>
        <w:rPr>
          <w:rFonts w:asciiTheme="majorBidi" w:hAnsiTheme="majorBidi" w:cstheme="majorBidi"/>
          <w:bCs/>
        </w:rPr>
        <w:t xml:space="preserve">urikul</w:t>
      </w:r>
      <w:r>
        <w:rPr>
          <w:rFonts w:asciiTheme="majorBidi" w:hAnsiTheme="majorBidi" w:cstheme="majorBidi"/>
          <w:bCs/>
        </w:rPr>
        <w:t xml:space="preserve">a</w:t>
      </w:r>
      <w:r>
        <w:rPr>
          <w:rFonts w:asciiTheme="majorBidi" w:hAnsiTheme="majorBidi" w:cstheme="majorBidi"/>
          <w:bCs/>
        </w:rPr>
        <w:t xml:space="preserve"> </w:t>
      </w:r>
      <w:r>
        <w:rPr>
          <w:rFonts w:asciiTheme="majorBidi" w:hAnsiTheme="majorBidi" w:cstheme="majorBidi"/>
          <w:bCs/>
        </w:rPr>
        <w:t xml:space="preserve">D</w:t>
      </w:r>
      <w:r>
        <w:rPr>
          <w:rFonts w:asciiTheme="majorBidi" w:hAnsiTheme="majorBidi" w:cstheme="majorBidi"/>
          <w:bCs/>
        </w:rPr>
        <w:t xml:space="preserve">ječjeg vrtića „</w:t>
      </w:r>
      <w:r>
        <w:rPr>
          <w:rFonts w:asciiTheme="majorBidi" w:hAnsiTheme="majorBidi" w:cstheme="majorBidi"/>
          <w:bCs/>
        </w:rPr>
        <w:t xml:space="preserve">L</w:t>
      </w:r>
      <w:r>
        <w:rPr>
          <w:rFonts w:asciiTheme="majorBidi" w:hAnsiTheme="majorBidi" w:cstheme="majorBidi"/>
          <w:bCs/>
        </w:rPr>
        <w:t xml:space="preserve">atica </w:t>
      </w:r>
      <w:r>
        <w:rPr>
          <w:rFonts w:asciiTheme="majorBidi" w:hAnsiTheme="majorBidi" w:cstheme="majorBidi"/>
          <w:bCs/>
        </w:rPr>
        <w:t xml:space="preserve">G</w:t>
      </w:r>
      <w:r>
        <w:rPr>
          <w:rFonts w:asciiTheme="majorBidi" w:hAnsiTheme="majorBidi" w:cstheme="majorBidi"/>
          <w:bCs/>
        </w:rPr>
        <w:t xml:space="preserve">arčin</w:t>
      </w:r>
      <w:r>
        <w:rPr>
          <w:rFonts w:asciiTheme="majorBidi" w:hAnsiTheme="majorBidi" w:cstheme="majorBidi"/>
          <w:bCs/>
        </w:rPr>
        <w:t xml:space="preserve"> </w:t>
      </w:r>
      <w:r>
        <w:rPr>
          <w:rFonts w:asciiTheme="majorBidi" w:hAnsiTheme="majorBidi" w:cstheme="majorBidi"/>
          <w:bCs/>
        </w:rPr>
        <w:t xml:space="preserve">za pedagošk</w:t>
      </w:r>
      <w:r>
        <w:rPr>
          <w:rFonts w:asciiTheme="majorBidi" w:hAnsiTheme="majorBidi" w:cstheme="majorBidi"/>
          <w:bCs/>
        </w:rPr>
        <w:t xml:space="preserve">u</w:t>
      </w:r>
      <w:r>
        <w:rPr>
          <w:rFonts w:asciiTheme="majorBidi" w:hAnsiTheme="majorBidi" w:cstheme="majorBidi"/>
          <w:bCs/>
        </w:rPr>
        <w:t xml:space="preserve"> godine 202</w:t>
      </w:r>
      <w:r>
        <w:rPr>
          <w:rFonts w:asciiTheme="majorBidi" w:hAnsiTheme="majorBidi" w:cstheme="majorBidi"/>
          <w:bCs/>
        </w:rPr>
        <w:t xml:space="preserve">6</w:t>
      </w:r>
      <w:r>
        <w:rPr>
          <w:rFonts w:asciiTheme="majorBidi" w:hAnsiTheme="majorBidi" w:cstheme="majorBidi"/>
          <w:bCs/>
        </w:rPr>
        <w:t xml:space="preserve">.-20</w:t>
      </w:r>
      <w:r>
        <w:rPr>
          <w:rFonts w:asciiTheme="majorBidi" w:hAnsiTheme="majorBidi" w:cstheme="majorBidi"/>
          <w:bCs/>
        </w:rPr>
        <w:t xml:space="preserve">3</w:t>
      </w:r>
      <w:r>
        <w:rPr>
          <w:rFonts w:asciiTheme="majorBidi" w:hAnsiTheme="majorBidi" w:cstheme="majorBidi"/>
          <w:bCs/>
        </w:rPr>
        <w:t xml:space="preserve">0</w:t>
      </w:r>
      <w:r>
        <w:rPr>
          <w:rFonts w:asciiTheme="majorBidi" w:hAnsiTheme="majorBidi" w:cstheme="majorBidi"/>
          <w:bCs/>
        </w:rPr>
        <w:t xml:space="preserve">.</w:t>
      </w:r>
    </w:p>
    <w:p w14:paraId="41C1BDE9">
      <w:pPr>
        <w:pStyle w:val="Odlomakpopisa"/>
        <w:numPr>
          <w:ilvl w:val="0"/>
          <w:numId w:val="1"/>
        </w:numPr>
        <w:spacing w:before="240" w:line="240" w:lineRule="auto"/>
        <w:rPr>
          <w:rFonts w:ascii="Times New Roman" w:hAnsi="Times New Roman" w:eastAsia="Calibri" w:cs="Times New Roman"/>
        </w:rPr>
      </w:pPr>
      <w:r>
        <w:rPr>
          <w:rFonts w:ascii="Times New Roman" w:hAnsi="Times New Roman" w:eastAsia="Calibri" w:cs="Times New Roman"/>
        </w:rPr>
        <w:t xml:space="preserve">Odluka </w:t>
      </w:r>
      <w:r>
        <w:rPr>
          <w:rFonts w:ascii="Times New Roman" w:hAnsi="Times New Roman" w:eastAsia="Calibri" w:cs="Times New Roman"/>
        </w:rPr>
        <w:t xml:space="preserve">o objavi Javnog poziva na upis u </w:t>
      </w:r>
      <w:r>
        <w:rPr>
          <w:rFonts w:ascii="Times New Roman" w:hAnsi="Times New Roman" w:eastAsia="Calibri" w:cs="Times New Roman"/>
        </w:rPr>
        <w:t xml:space="preserve">P</w:t>
      </w:r>
      <w:r>
        <w:rPr>
          <w:rFonts w:ascii="Times New Roman" w:hAnsi="Times New Roman" w:eastAsia="Calibri" w:cs="Times New Roman"/>
        </w:rPr>
        <w:t xml:space="preserve">rogram </w:t>
      </w:r>
      <w:r>
        <w:rPr>
          <w:rFonts w:ascii="Times New Roman" w:hAnsi="Times New Roman" w:eastAsia="Calibri" w:cs="Times New Roman"/>
        </w:rPr>
        <w:t xml:space="preserve">predškole</w:t>
      </w:r>
      <w:r>
        <w:rPr>
          <w:rFonts w:ascii="Times New Roman" w:hAnsi="Times New Roman" w:eastAsia="Calibri" w:cs="Times New Roman"/>
        </w:rPr>
        <w:t xml:space="preserve"> za 2026./2027.</w:t>
      </w:r>
      <w:r>
        <w:rPr>
          <w:rFonts w:ascii="Times New Roman" w:hAnsi="Times New Roman" w:eastAsia="Calibri" w:cs="Times New Roman"/>
        </w:rPr>
        <w:t xml:space="preserve"> pedagošku godinu</w:t>
      </w:r>
    </w:p>
    <w:p w14:paraId="1B73B6CC">
      <w:pPr>
        <w:pStyle w:val="Odlomakpopisa"/>
        <w:spacing w:before="240" w:line="240" w:lineRule="auto"/>
        <w:ind w:left="1069"/>
        <w:rPr>
          <w:rFonts w:ascii="Times New Roman" w:hAnsi="Times New Roman" w:eastAsia="Calibri" w:cs="Times New Roman"/>
        </w:rPr>
      </w:pPr>
    </w:p>
    <w:p w14:paraId="1E844996">
      <w:pPr>
        <w:pStyle w:val="Odlomakpopisa"/>
        <w:numPr>
          <w:ilvl w:val="0"/>
          <w:numId w:val="1"/>
        </w:numPr>
        <w:spacing w:before="240" w:line="240" w:lineRule="auto"/>
        <w:rPr>
          <w:rFonts w:ascii="Times New Roman" w:hAnsi="Times New Roman" w:eastAsia="Calibri" w:cs="Times New Roman"/>
        </w:rPr>
      </w:pPr>
      <w:r>
        <w:rPr>
          <w:rFonts w:ascii="Times New Roman" w:hAnsi="Times New Roman" w:eastAsia="Calibri" w:cs="Times New Roman"/>
        </w:rPr>
        <w:t xml:space="preserve">Donošenje Odluke o </w:t>
      </w:r>
      <w:r>
        <w:rPr>
          <w:rFonts w:ascii="Times New Roman" w:hAnsi="Times New Roman" w:eastAsia="Calibri" w:cs="Times New Roman"/>
        </w:rPr>
        <w:t xml:space="preserve">objavi natječaja za stručnog suradnika</w:t>
      </w:r>
      <w:r>
        <w:rPr>
          <w:rFonts w:ascii="Times New Roman" w:hAnsi="Times New Roman" w:eastAsia="Calibri" w:cs="Times New Roman"/>
        </w:rPr>
        <w:t xml:space="preserve"> </w:t>
      </w:r>
      <w:r>
        <w:rPr>
          <w:rFonts w:ascii="Times New Roman" w:hAnsi="Times New Roman" w:eastAsiaTheme="minorEastAsia"/>
          <w:spacing w:val="-4"/>
          <w:kern w:val="0"/>
          <w:lang w:eastAsia="hr-HR"/>
          <w14:ligatures w14:val="none"/>
        </w:rPr>
        <w:t xml:space="preserve">– psiholog ili pedagog na neodređeno puno radno vrijeme - 1 izvršitelj/</w:t>
      </w:r>
      <w:r>
        <w:rPr>
          <w:rFonts w:ascii="Times New Roman" w:hAnsi="Times New Roman" w:eastAsiaTheme="minorEastAsia"/>
          <w:spacing w:val="-4"/>
          <w:kern w:val="0"/>
          <w:lang w:eastAsia="hr-HR"/>
          <w14:ligatures w14:val="none"/>
        </w:rPr>
        <w:t xml:space="preserve">ica</w:t>
      </w:r>
      <w:r>
        <w:rPr>
          <w:rFonts w:ascii="Times New Roman" w:hAnsi="Times New Roman" w:eastAsiaTheme="minorEastAsia"/>
          <w:spacing w:val="-4"/>
          <w:kern w:val="0"/>
          <w:lang w:eastAsia="hr-HR"/>
          <w14:ligatures w14:val="none"/>
        </w:rPr>
        <w:t xml:space="preserve">,</w:t>
      </w:r>
    </w:p>
    <w:p w14:paraId="4A353A0E">
      <w:pPr>
        <w:pStyle w:val="Odlomakpopisa"/>
        <w:spacing w:before="240" w:line="240" w:lineRule="auto"/>
        <w:ind w:left="1069"/>
        <w:rPr>
          <w:rFonts w:ascii="Times New Roman" w:hAnsi="Times New Roman" w:eastAsia="Calibri" w:cs="Times New Roman"/>
        </w:rPr>
      </w:pPr>
    </w:p>
    <w:p w14:paraId="057E94B3">
      <w:pPr>
        <w:pStyle w:val="Odlomakpopisa"/>
        <w:numPr>
          <w:ilvl w:val="0"/>
          <w:numId w:val="1"/>
        </w:numPr>
        <w:spacing w:before="240" w:line="240" w:lineRule="auto"/>
        <w:rPr>
          <w:rFonts w:ascii="Times New Roman" w:hAnsi="Times New Roman" w:eastAsia="Calibri" w:cs="Times New Roman"/>
        </w:rPr>
      </w:pPr>
      <w:r>
        <w:rPr>
          <w:rFonts w:ascii="Times New Roman" w:hAnsi="Times New Roman" w:eastAsia="Calibri" w:cs="Times New Roman"/>
        </w:rPr>
        <w:t xml:space="preserve">Donošenje Odluke o objavi natječaja za odgojitelja</w:t>
      </w:r>
      <w:r>
        <w:rPr>
          <w:rFonts w:ascii="Times New Roman" w:hAnsi="Times New Roman" w:eastAsia="Calibri" w:cs="Times New Roman"/>
        </w:rPr>
        <w:t xml:space="preserve"> </w:t>
      </w:r>
      <w:r>
        <w:rPr>
          <w:rFonts w:ascii="Times New Roman" w:hAnsi="Times New Roman" w:eastAsiaTheme="minorEastAsia"/>
          <w:spacing w:val="-4"/>
          <w:kern w:val="0"/>
          <w:lang w:eastAsia="hr-HR"/>
          <w14:ligatures w14:val="none"/>
        </w:rPr>
        <w:t xml:space="preserve">na određeno puno radno vrijeme (do povratka djelatnice) - 1 izvršitelj/</w:t>
      </w:r>
      <w:r>
        <w:rPr>
          <w:rFonts w:ascii="Times New Roman" w:hAnsi="Times New Roman" w:eastAsiaTheme="minorEastAsia"/>
          <w:spacing w:val="-4"/>
          <w:kern w:val="0"/>
          <w:lang w:eastAsia="hr-HR"/>
          <w14:ligatures w14:val="none"/>
        </w:rPr>
        <w:t xml:space="preserve">ica</w:t>
      </w:r>
      <w:r>
        <w:rPr>
          <w:rFonts w:ascii="Times New Roman" w:hAnsi="Times New Roman" w:eastAsiaTheme="minorEastAsia"/>
          <w:spacing w:val="-4"/>
          <w:kern w:val="0"/>
          <w:lang w:eastAsia="hr-HR"/>
          <w14:ligatures w14:val="none"/>
        </w:rPr>
        <w:t xml:space="preserve">,</w:t>
      </w:r>
    </w:p>
    <w:p w14:paraId="217D29FD">
      <w:pPr>
        <w:pStyle w:val="Odlomakpopisa"/>
        <w:spacing w:before="240" w:line="240" w:lineRule="auto"/>
        <w:ind w:left="1069"/>
        <w:rPr>
          <w:rFonts w:ascii="Times New Roman" w:hAnsi="Times New Roman" w:eastAsia="Calibri" w:cs="Times New Roman"/>
        </w:rPr>
      </w:pPr>
    </w:p>
    <w:p w14:paraId="78A7A16E">
      <w:pPr>
        <w:numPr>
          <w:ilvl w:val="0"/>
          <w:numId w:val="1"/>
        </w:numPr>
        <w:suppressAutoHyphens/>
        <w:spacing w:before="240" w:line="240" w:lineRule="auto"/>
        <w:rPr>
          <w:rFonts w:ascii="Times New Roman" w:hAnsi="Times New Roman" w:eastAsia="Calibri" w:cs="Times New Roman"/>
        </w:rPr>
      </w:pPr>
      <w:r>
        <w:rPr>
          <w:rFonts w:ascii="Times New Roman" w:hAnsi="Times New Roman" w:cs="Times New Roman"/>
          <w:kern w:val="0"/>
          <w14:ligatures w14:val="none"/>
        </w:rPr>
        <w:t xml:space="preserve">Razno </w:t>
      </w:r>
    </w:p>
    <w:p w14:paraId="3215627B">
      <w:pPr>
        <w:suppressAutoHyphens/>
        <w:spacing w:before="240" w:line="240" w:lineRule="auto"/>
        <w:ind w:left="1069"/>
        <w:rPr>
          <w:rFonts w:ascii="Times New Roman" w:hAnsi="Times New Roman" w:cs="Times New Roman"/>
          <w:kern w:val="0"/>
          <w14:ligatures w14:val="none"/>
        </w:rPr>
      </w:pPr>
    </w:p>
    <w:p w14:paraId="5E3315F9">
      <w:pPr>
        <w:suppressAutoHyphens/>
        <w:spacing w:before="240" w:line="240" w:lineRule="auto"/>
        <w:ind w:left="1069"/>
        <w:rPr>
          <w:rFonts w:ascii="Times New Roman" w:hAnsi="Times New Roman" w:eastAsia="Calibri" w:cs="Times New Roman"/>
        </w:rPr>
      </w:pPr>
    </w:p>
    <w:bookmarkEnd w:id="3"/>
    <w:p w14:paraId="51E8E156">
      <w:pPr>
        <w:suppressAutoHyphens/>
        <w:spacing w:before="240" w:line="276" w:lineRule="auto"/>
        <w:ind w:left="1065"/>
        <w:contextualSpacing/>
        <w:rPr>
          <w:rFonts w:ascii="Times New Roman" w:hAnsi="Times New Roman" w:eastAsia="Times New Roman" w:cs="Times New Roman"/>
          <w:kern w:val="0"/>
          <w:lang w:eastAsia="zh-CN"/>
          <w14:ligatures w14:val="none"/>
        </w:rPr>
      </w:pPr>
      <w:r>
        <w:rPr>
          <w:rFonts w:ascii="Times New Roman" w:hAnsi="Times New Roman" w:eastAsia="Times New Roman" w:cs="Times New Roman"/>
          <w:kern w:val="0"/>
          <w:lang w:eastAsia="zh-CN"/>
          <w14:ligatures w14:val="none"/>
        </w:rPr>
        <w:t xml:space="preserve"> </w:t>
      </w:r>
    </w:p>
    <w:p w14:paraId="291F3BDD">
      <w:pPr>
        <w:spacing/>
        <w:rPr>
          <w:rFonts w:ascii="Times New Roman" w:hAnsi="Times New Roman" w:eastAsia="Times New Roman" w:cs="Times New Roman"/>
          <w:b/>
          <w:bCs/>
          <w:kern w:val="0"/>
          <w:lang w:eastAsia="zh-CN"/>
          <w14:ligatures w14:val="none"/>
        </w:rPr>
      </w:pPr>
      <w:r>
        <w:rPr>
          <w:rFonts w:ascii="Times New Roman" w:hAnsi="Times New Roman" w:eastAsia="Times New Roman" w:cs="Times New Roman"/>
          <w:kern w:val="0"/>
          <w:lang w:eastAsia="zh-CN"/>
          <w14:ligatures w14:val="none"/>
        </w:rPr>
        <w:t xml:space="preserve">                                                                                                </w:t>
      </w:r>
      <w:r>
        <w:rPr>
          <w:rFonts w:ascii="Times New Roman" w:hAnsi="Times New Roman" w:eastAsia="Times New Roman" w:cs="Times New Roman"/>
          <w:b/>
          <w:bCs/>
          <w:kern w:val="0"/>
          <w:lang w:eastAsia="zh-CN"/>
          <w14:ligatures w14:val="none"/>
        </w:rPr>
        <w:t xml:space="preserve">Predsjednica Upravnog vijeća:</w:t>
      </w:r>
      <w:r>
        <w:rPr>
          <w:rFonts w:ascii="Times New Roman" w:hAnsi="Times New Roman" w:eastAsia="Times New Roman" w:cs="Times New Roman"/>
          <w:b/>
          <w:bCs/>
          <w:kern w:val="0"/>
          <w:lang w:eastAsia="zh-CN"/>
          <w14:ligatures w14:val="none"/>
        </w:rPr>
        <w:br/>
      </w:r>
      <w:r>
        <w:rPr>
          <w:rFonts w:ascii="Times New Roman" w:hAnsi="Times New Roman" w:eastAsia="Times New Roman" w:cs="Times New Roman"/>
          <w:b/>
          <w:bCs/>
          <w:kern w:val="0"/>
          <w:lang w:eastAsia="zh-CN"/>
          <w14:ligatures w14:val="none"/>
        </w:rPr>
        <w:t xml:space="preserve">                                                                                                   Lea </w:t>
      </w:r>
      <w:r>
        <w:rPr>
          <w:rFonts w:ascii="Times New Roman" w:hAnsi="Times New Roman" w:eastAsia="Times New Roman" w:cs="Times New Roman"/>
          <w:b/>
          <w:bCs/>
          <w:kern w:val="0"/>
          <w:lang w:eastAsia="zh-CN"/>
          <w14:ligatures w14:val="none"/>
        </w:rPr>
        <w:t xml:space="preserve">Bukvić,univ.bacc.praesc</w:t>
      </w:r>
      <w:r>
        <w:rPr>
          <w:rFonts w:ascii="Times New Roman" w:hAnsi="Times New Roman" w:eastAsia="Times New Roman" w:cs="Times New Roman"/>
          <w:b/>
          <w:bCs/>
          <w:kern w:val="0"/>
          <w:lang w:eastAsia="zh-CN"/>
          <w14:ligatures w14:val="none"/>
        </w:rPr>
        <w:t xml:space="preserve"> .       </w:t>
      </w:r>
    </w:p>
    <w:p w14:paraId="12792F73">
      <w:pPr>
        <w:spacing/>
        <w:jc w:val="right"/>
        <w:rPr>
          <w:rFonts w:ascii="Times New Roman" w:hAnsi="Times New Roman" w:eastAsia="Times New Roman" w:cs="Times New Roman"/>
          <w:b/>
          <w:bCs/>
          <w:kern w:val="0"/>
          <w:lang w:eastAsia="zh-CN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kern w:val="0"/>
          <w:lang w:eastAsia="zh-CN"/>
          <w14:ligatures w14:val="none"/>
        </w:rPr>
        <w:t xml:space="preserve">_____________________________</w:t>
      </w:r>
    </w:p>
    <w:sectPr>
      <w:type w:val="nextPage"/>
      <w:pgSz w:w="11906" w:h="16838"/>
      <w:pgMar w:top="1417" w:right="1417" w:bottom="1417" w:left="1417" w:header="708" w:footer="708" w:gutter="0"/>
      <w:pgBorders/>
      <w:pgNumType w:fmt="decimal"/>
      <w:cols w:num="1" w:equalWidth="1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charset w:val="0"/>
    <w:family w:val="roman"/>
    <w:pitch w:val="variable"/>
    <w:sig w:usb0="E0002EFF" w:usb1="C000785B" w:usb2="00000009" w:usb3="00000000" w:csb0="000001FF" w:csb1="00000000"/>
  </w:font>
  <w:font w:name="Aptos">
    <w:charset w:val="0"/>
    <w:family w:val="swiss"/>
    <w:pitch w:val="variable"/>
    <w:sig w:usb0="20000287" w:usb1="00000003" w:usb2="00000000" w:usb3="00000000" w:csb0="0000019F" w:csb1="00000000"/>
  </w:font>
  <w:font w:name="Arial">
    <w:charset w:val="0"/>
    <w:family w:val="swiss"/>
    <w:pitch w:val="variable"/>
    <w:sig w:usb0="E0002EFF" w:usb1="C000785B" w:usb2="00000009" w:usb3="00000000" w:csb0="000001FF" w:csb1="00000000"/>
  </w:font>
  <w:font w:name="Aptos Display">
    <w:charset w:val="0"/>
    <w:family w:val="swiss"/>
    <w:pitch w:val="variable"/>
    <w:sig w:usb0="20000287" w:usb1="00000003" w:usb2="00000000" w:usb3="00000000" w:csb0="0000019F" w:csb1="00000000"/>
  </w:font>
  <w:font w:name="Calibri">
    <w:charset w:val="238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3B7DA4"/>
    <w:lvl w:ilvl="0">
      <w:start w:val="1"/>
      <w:numFmt w:val="decimal"/>
      <w:suff w:val="tab"/>
      <w:lvlText w:val="%1."/>
      <w:pPr>
        <w:spacing/>
        <w:ind w:left="1069" w:hanging="360"/>
      </w:pPr>
      <w:rPr>
        <w:rFonts w:ascii="Times New Roman" w:hAnsi="Times New Roman" w:cs="Times New Roman" w:hint="default"/>
        <w:b w:val="0"/>
        <w:bCs w:val="0"/>
      </w:rPr>
    </w:lvl>
    <w:lvl w:ilvl="1">
      <w:start w:val="1"/>
      <w:numFmt w:val="lowerLetter"/>
      <w:suff w:val="tab"/>
      <w:lvlText w:val="%2."/>
      <w:pPr>
        <w:spacing/>
        <w:ind w:left="1785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505" w:hanging="180"/>
      </w:pPr>
      <w:rPr/>
    </w:lvl>
    <w:lvl w:ilvl="3">
      <w:start w:val="1"/>
      <w:numFmt w:val="decimal"/>
      <w:suff w:val="tab"/>
      <w:lvlText w:val="%4."/>
      <w:pPr>
        <w:spacing/>
        <w:ind w:left="3225" w:hanging="360"/>
      </w:pPr>
      <w:rPr/>
    </w:lvl>
    <w:lvl w:ilvl="4">
      <w:start w:val="1"/>
      <w:numFmt w:val="lowerLetter"/>
      <w:suff w:val="tab"/>
      <w:lvlText w:val="%5."/>
      <w:pPr>
        <w:spacing/>
        <w:ind w:left="3945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665" w:hanging="180"/>
      </w:pPr>
      <w:rPr/>
    </w:lvl>
    <w:lvl w:ilvl="6">
      <w:start w:val="1"/>
      <w:numFmt w:val="decimal"/>
      <w:suff w:val="tab"/>
      <w:lvlText w:val="%7."/>
      <w:pPr>
        <w:spacing/>
        <w:ind w:left="5385" w:hanging="360"/>
      </w:pPr>
      <w:rPr/>
    </w:lvl>
    <w:lvl w:ilvl="7">
      <w:start w:val="1"/>
      <w:numFmt w:val="lowerLetter"/>
      <w:suff w:val="tab"/>
      <w:lvlText w:val="%8."/>
      <w:pPr>
        <w:spacing/>
        <w:ind w:left="6105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825" w:hanging="180"/>
      </w:pPr>
      <w:rPr/>
    </w:lvl>
  </w:abstractNum>
  <w:abstractNum w:abstractNumId="1">
    <w:nsid w:val="6B3E6EA1"/>
    <w:lvl w:ilvl="0">
      <w:start w:val="1"/>
      <w:numFmt w:val="decimal"/>
      <w:suff w:val="tab"/>
      <w:lvlText w:val="%1."/>
      <w:pPr>
        <w:spacing/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proofState w:spelling="clean" w:grammar="dirty"/>
  <w:defaultTabStop w:val="708"/>
  <w:hyphenationZone w:val="425"/>
  <w:characterSpacingControl xmlns:w="http://schemas.openxmlformats.org/wordprocessingml/2006/main"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hr-HR" w:bidi="ar-SA"/>
  <w:decimalSymbol xmlns:w="http://schemas.openxmlformats.org/wordprocessingml/2006/main" w:val=",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xmlns:w="http://schemas.openxmlformats.org/wordprocessingml/2006/main"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/>
    </w:pPr>
    <w:rPr/>
  </w:style>
  <w:style w:type="paragraph" w:styleId="Naslov1">
    <w:name w:val="Heading 1"/>
    <w:basedOn w:val="Normal"/>
    <w:next w:val="Normal"/>
    <w:link w:val="Naslov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/>
    </w:rPr>
  </w:style>
  <w:style w:type="character" w:styleId="Zadanifontodlomka" w:default="1">
    <w:name w:val="Default Paragraph Font"/>
    <w:uiPriority w:val="1"/>
    <w:semiHidden/>
    <w:unhideWhenUsed/>
    <w:rPr/>
  </w:style>
  <w:style w:type="table" w:styleId="Obinatablic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popisa">
    <w:name w:val="No List"/>
    <w:uiPriority w:val="99"/>
    <w:semiHidden/>
    <w:unhideWhenUsed/>
  </w:style>
  <w:style w:type="character" w:styleId="Naslov1Char" w:customStyle="1">
    <w:name w:val="Naslov 1 Char"/>
    <w:basedOn w:val="Zadanifontodlomka"/>
    <w:link w:val="Heading1"/>
    <w:uiPriority w:val="9"/>
    <w:rPr>
      <w:rFonts w:asciiTheme="majorHAnsi" w:hAnsiTheme="majorHAnsi" w:eastAsiaTheme="majorEastAsia" w:cstheme="majorBidi"/>
      <w:color w:val="0F4761"/>
      <w:sz w:val="40"/>
      <w:szCs w:val="40"/>
    </w:rPr>
  </w:style>
  <w:style w:type="character" w:styleId="Naslov2Char" w:customStyle="1">
    <w:name w:val="Naslov 2 Char"/>
    <w:basedOn w:val="Zadanifontodlomka"/>
    <w:link w:val="Heading2"/>
    <w:uiPriority w:val="9"/>
    <w:semiHidden/>
    <w:rPr>
      <w:rFonts w:asciiTheme="majorHAnsi" w:hAnsiTheme="majorHAnsi" w:eastAsiaTheme="majorEastAsia" w:cstheme="majorBidi"/>
      <w:color w:val="0F4761"/>
      <w:sz w:val="32"/>
      <w:szCs w:val="32"/>
    </w:rPr>
  </w:style>
  <w:style w:type="character" w:styleId="Naslov3Char" w:customStyle="1">
    <w:name w:val="Naslov 3 Char"/>
    <w:basedOn w:val="Zadanifontodlomka"/>
    <w:link w:val="Heading3"/>
    <w:uiPriority w:val="9"/>
    <w:semiHidden/>
    <w:rPr>
      <w:rFonts w:eastAsiaTheme="majorEastAsia" w:cstheme="majorBidi"/>
      <w:color w:val="0F4761"/>
      <w:sz w:val="28"/>
      <w:szCs w:val="28"/>
    </w:rPr>
  </w:style>
  <w:style w:type="character" w:styleId="Naslov4Char" w:customStyle="1">
    <w:name w:val="Naslov 4 Char"/>
    <w:basedOn w:val="Zadanifontodlomka"/>
    <w:link w:val="Heading4"/>
    <w:uiPriority w:val="9"/>
    <w:semiHidden/>
    <w:rPr>
      <w:rFonts w:eastAsiaTheme="majorEastAsia" w:cstheme="majorBidi"/>
      <w:i/>
      <w:iCs/>
      <w:color w:val="0F4761"/>
    </w:rPr>
  </w:style>
  <w:style w:type="character" w:styleId="Naslov5Char" w:customStyle="1">
    <w:name w:val="Naslov 5 Char"/>
    <w:basedOn w:val="Zadanifontodlomka"/>
    <w:link w:val="Heading5"/>
    <w:uiPriority w:val="9"/>
    <w:semiHidden/>
    <w:rPr>
      <w:rFonts w:eastAsiaTheme="majorEastAsia" w:cstheme="majorBidi"/>
      <w:color w:val="0F4761"/>
    </w:rPr>
  </w:style>
  <w:style w:type="character" w:styleId="Naslov6Char" w:customStyle="1">
    <w:name w:val="Naslov 6 Char"/>
    <w:basedOn w:val="Zadanifontodlomka"/>
    <w:link w:val="Heading6"/>
    <w:uiPriority w:val="9"/>
    <w:semiHidden/>
    <w:rPr>
      <w:rFonts w:eastAsiaTheme="majorEastAsia" w:cstheme="majorBidi"/>
      <w:i/>
      <w:iCs/>
      <w:color w:val="595959"/>
    </w:rPr>
  </w:style>
  <w:style w:type="character" w:styleId="Naslov7Char" w:customStyle="1">
    <w:name w:val="Naslov 7 Char"/>
    <w:basedOn w:val="Zadanifontodlomka"/>
    <w:link w:val="Heading7"/>
    <w:uiPriority w:val="9"/>
    <w:semiHidden/>
    <w:rPr>
      <w:rFonts w:eastAsiaTheme="majorEastAsia" w:cstheme="majorBidi"/>
      <w:color w:val="595959"/>
    </w:rPr>
  </w:style>
  <w:style w:type="character" w:styleId="Naslov8Char" w:customStyle="1">
    <w:name w:val="Naslov 8 Char"/>
    <w:basedOn w:val="Zadanifontodlomka"/>
    <w:link w:val="Heading8"/>
    <w:uiPriority w:val="9"/>
    <w:semiHidden/>
    <w:rPr>
      <w:rFonts w:eastAsiaTheme="majorEastAsia" w:cstheme="majorBidi"/>
      <w:i/>
      <w:iCs/>
      <w:color w:val="272727"/>
    </w:rPr>
  </w:style>
  <w:style w:type="character" w:styleId="Naslov9Char" w:customStyle="1">
    <w:name w:val="Naslov 9 Char"/>
    <w:basedOn w:val="Zadanifontodlomka"/>
    <w:link w:val="Heading9"/>
    <w:uiPriority w:val="9"/>
    <w:semiHidden/>
    <w:rPr>
      <w:rFonts w:eastAsiaTheme="majorEastAsia" w:cstheme="majorBidi"/>
      <w:color w:val="272727"/>
    </w:rPr>
  </w:style>
  <w:style w:type="paragraph" w:styleId="Naslov">
    <w:name w:val="Title"/>
    <w:basedOn w:val="Normal"/>
    <w:next w:val="Normal"/>
    <w:link w:val="Naslov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NaslovChar" w:customStyle="1">
    <w:name w:val="Naslov Char"/>
    <w:basedOn w:val="Zadanifontodlomka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numPr>
      <w:ilvl w:val="1"/>
    </w:numPr>
    <w:pPr>
      <w:numPr>
        <w:ilvl w:val="1"/>
      </w:numPr>
      <w:spacing/>
    </w:pPr>
    <w:rPr>
      <w:rFonts w:eastAsiaTheme="majorEastAsia" w:cstheme="majorBidi"/>
      <w:color w:val="595959"/>
      <w:spacing w:val="15"/>
      <w:sz w:val="28"/>
      <w:szCs w:val="28"/>
    </w:rPr>
  </w:style>
  <w:style w:type="character" w:styleId="PodnaslovChar" w:customStyle="1">
    <w:name w:val="Podnaslov Char"/>
    <w:basedOn w:val="Zadanifontodlomka"/>
    <w:link w:val="Subtitle"/>
    <w:uiPriority w:val="11"/>
    <w:rPr>
      <w:rFonts w:eastAsiaTheme="majorEastAsia" w:cstheme="majorBidi"/>
      <w:color w:val="595959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pPr>
      <w:spacing w:before="160"/>
      <w:jc w:val="center"/>
    </w:pPr>
    <w:rPr>
      <w:i/>
      <w:iCs/>
      <w:color w:val="404040"/>
    </w:rPr>
  </w:style>
  <w:style w:type="character" w:styleId="CitatChar" w:customStyle="1">
    <w:name w:val="Citat Char"/>
    <w:basedOn w:val="Zadanifontodlomka"/>
    <w:link w:val="Quote"/>
    <w:uiPriority w:val="29"/>
    <w:rPr>
      <w:i/>
      <w:iCs/>
      <w:color w:val="404040"/>
    </w:rPr>
  </w:style>
  <w:style w:type="paragraph" w:styleId="Odlomakpopisa">
    <w:name w:val="List Paragraph"/>
    <w:basedOn w:val="Normal"/>
    <w:uiPriority w:val="34"/>
    <w:qFormat/>
    <w:pPr>
      <w:spacing/>
      <w:ind w:left="720"/>
      <w:contextualSpacing/>
    </w:pPr>
    <w:rPr/>
  </w:style>
  <w:style w:type="character" w:styleId="Jakoisticanje" w:customStyle="1">
    <w:name w:val="Intense Emphasis"/>
    <w:basedOn w:val="Zadanifontodlomka"/>
    <w:uiPriority w:val="21"/>
    <w:qFormat/>
    <w:rPr>
      <w:i/>
      <w:iCs/>
      <w:color w:val="0F4761"/>
    </w:rPr>
  </w:style>
  <w:style w:type="paragraph" w:styleId="Naglaencitat" w:customStyle="1">
    <w:name w:val="Intense Quote"/>
    <w:basedOn w:val="Normal"/>
    <w:next w:val="Normal"/>
    <w:link w:val="NaglašencitatChar"/>
    <w:uiPriority w:val="30"/>
    <w:qFormat/>
    <w:pPr>
      <w:pBdr>
        <w:top w:val="single" w:color="0F4761" w:sz="4" w:space="10"/>
        <w:bottom w:val="single" w:color="0F4761" w:sz="4" w:space="10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styleId="NaglaencitatChar" w:customStyle="1">
    <w:name w:val="Naglašen citat Char"/>
    <w:basedOn w:val="Zadanifontodlomka"/>
    <w:link w:val="IntenseQuote"/>
    <w:uiPriority w:val="30"/>
    <w:rPr>
      <w:i/>
      <w:iCs/>
      <w:color w:val="0F4761"/>
    </w:rPr>
  </w:style>
  <w:style w:type="character" w:styleId="Istaknutareferenca" w:customStyle="1">
    <w:name w:val="Intense Reference"/>
    <w:basedOn w:val="Zadanifontodlomka"/>
    <w:uiPriority w:val="32"/>
    <w:qFormat/>
    <w:rPr>
      <w:b/>
      <w:bCs/>
      <w:smallCaps/>
      <w:color w:val="0F4761"/>
      <w:spacing w:val="5"/>
    </w:rPr>
  </w:style>
  <w:style w:type="table" w:styleId="Reetkatablice">
    <w:name w:val="Table Grid"/>
    <w:basedOn w:val="Obinatablica"/>
    <w:uiPriority w:val="39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&#65279;<?xml version="1.0" encoding="utf-8" standalone="yes"?><Relationships xmlns="http://schemas.openxmlformats.org/package/2006/relationships"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ntTable" Target="fontTable.xml" /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 panose="02110004020202020204"/>
        <a:cs typeface="" panose="0211000402020202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 panose="02110004020202020204"/>
        <a:cs typeface="" panose="0211000402020202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  <a:extLst xmlns:a="http://schemas.openxmlformats.org/drawingml/2006/main"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28</TotalTime>
  <Pages>2</Pages>
  <Words>288</Words>
  <Characters>1647</Characters>
  <Application>Microsoft Office Word</Application>
  <DocSecurity>0</DocSecurity>
  <Lines>13</Lines>
  <Paragraphs>3</Paragraphs>
  <Company/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Ankica Bitunjac</dc:creator>
  <cp:keywords/>
  <dc:description/>
  <cp:lastModifiedBy>DV Latica Garčin Psiholog</cp:lastModifiedBy>
  <cp:revision>33</cp:revision>
  <dcterms:created xsi:type="dcterms:W3CDTF">2026-09-11T11:58:00Z</dcterms:created>
  <dcterms:modified xsi:type="dcterms:W3CDTF">2026-09-15T09:58:00Z</dcterms:modified>
</cp:coreProperties>
</file>